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F45A8" w14:textId="49646495" w:rsidR="00D76E4B" w:rsidRPr="00FC260D" w:rsidRDefault="00D76E4B" w:rsidP="00D76E4B">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Pr>
          <w:rFonts w:ascii="Arial" w:hAnsi="Arial" w:cs="Arial"/>
          <w:b/>
          <w:bCs/>
          <w:sz w:val="24"/>
          <w:szCs w:val="24"/>
        </w:rPr>
        <w:t>bis</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FA5D92">
        <w:rPr>
          <w:rFonts w:ascii="Arial" w:hAnsi="Arial" w:cs="Arial"/>
          <w:b/>
          <w:bCs/>
          <w:sz w:val="24"/>
          <w:szCs w:val="24"/>
        </w:rPr>
        <w:t>09085</w:t>
      </w:r>
    </w:p>
    <w:p w14:paraId="1EE8F6F0" w14:textId="30B00D88" w:rsidR="00FF6C41" w:rsidRPr="00FC260D" w:rsidRDefault="00D76E4B" w:rsidP="00D76E4B">
      <w:pPr>
        <w:pStyle w:val="CRCoverPage"/>
        <w:snapToGrid w:val="0"/>
        <w:spacing w:after="0"/>
        <w:outlineLvl w:val="0"/>
        <w:rPr>
          <w:b/>
          <w:noProof/>
          <w:szCs w:val="24"/>
        </w:rPr>
      </w:pPr>
      <w:r w:rsidRPr="006503AC">
        <w:rPr>
          <w:rFonts w:cs="Arial"/>
          <w:b/>
          <w:bCs/>
          <w:sz w:val="24"/>
          <w:szCs w:val="24"/>
        </w:rPr>
        <w:t>Lisbon, Portugal 10</w:t>
      </w:r>
      <w:r w:rsidRPr="006503AC">
        <w:rPr>
          <w:rFonts w:cs="Arial"/>
          <w:b/>
          <w:bCs/>
          <w:sz w:val="24"/>
          <w:szCs w:val="24"/>
          <w:vertAlign w:val="superscript"/>
        </w:rPr>
        <w:t>th</w:t>
      </w:r>
      <w:r w:rsidRPr="006503AC">
        <w:rPr>
          <w:rFonts w:cs="Arial"/>
          <w:b/>
          <w:bCs/>
          <w:sz w:val="24"/>
          <w:szCs w:val="24"/>
        </w:rPr>
        <w:t xml:space="preserve"> - 14</w:t>
      </w:r>
      <w:r w:rsidRPr="006503AC">
        <w:rPr>
          <w:rFonts w:cs="Arial"/>
          <w:b/>
          <w:bCs/>
          <w:sz w:val="24"/>
          <w:szCs w:val="24"/>
          <w:vertAlign w:val="superscript"/>
        </w:rPr>
        <w:t>th</w:t>
      </w:r>
      <w:r w:rsidRPr="006503AC">
        <w:rPr>
          <w:rFonts w:cs="Arial"/>
          <w:b/>
          <w:bCs/>
          <w:sz w:val="24"/>
          <w:szCs w:val="24"/>
        </w:rPr>
        <w:t xml:space="preserve"> October 2016</w:t>
      </w:r>
    </w:p>
    <w:p w14:paraId="6A562210" w14:textId="77777777" w:rsidR="00FF6C41" w:rsidRDefault="00FF6C41" w:rsidP="00254D6D">
      <w:pPr>
        <w:tabs>
          <w:tab w:val="left" w:pos="1985"/>
        </w:tabs>
        <w:ind w:left="2040" w:hangingChars="850" w:hanging="2040"/>
        <w:rPr>
          <w:rFonts w:ascii="Arial" w:hAnsi="Arial"/>
          <w:b/>
          <w:sz w:val="24"/>
        </w:rPr>
      </w:pPr>
    </w:p>
    <w:p w14:paraId="35436E35" w14:textId="0DFD48BC"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309E1">
        <w:rPr>
          <w:rFonts w:ascii="Arial" w:hAnsi="Arial"/>
          <w:sz w:val="24"/>
          <w:lang w:eastAsia="ko-KR"/>
        </w:rPr>
        <w:t>8</w:t>
      </w:r>
      <w:r>
        <w:rPr>
          <w:rFonts w:ascii="Arial" w:hAnsi="Arial"/>
          <w:sz w:val="24"/>
          <w:lang w:eastAsia="ko-KR"/>
        </w:rPr>
        <w:t>.1.</w:t>
      </w:r>
      <w:r w:rsidR="001E3356">
        <w:rPr>
          <w:rFonts w:ascii="Arial" w:hAnsi="Arial"/>
          <w:sz w:val="24"/>
          <w:lang w:eastAsia="ko-KR"/>
        </w:rPr>
        <w:t>4.2</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90AF7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D71C0" w:rsidRPr="00BD71C0">
        <w:rPr>
          <w:rFonts w:ascii="Arial" w:hAnsi="Arial"/>
          <w:sz w:val="24"/>
        </w:rPr>
        <w:t xml:space="preserve">DMRS-based spatial multiplexing for </w:t>
      </w:r>
      <w:r w:rsidR="00F32D64">
        <w:rPr>
          <w:rFonts w:ascii="Arial" w:hAnsi="Arial"/>
          <w:sz w:val="24"/>
        </w:rPr>
        <w:t>U</w:t>
      </w:r>
      <w:r w:rsidR="00BD71C0" w:rsidRPr="00BD71C0">
        <w:rPr>
          <w:rFonts w:ascii="Arial" w:hAnsi="Arial"/>
          <w:sz w:val="24"/>
        </w:rPr>
        <w:t>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B5E7C35" w:rsidR="0092185C" w:rsidRDefault="0092185C" w:rsidP="007325B4">
      <w:pPr>
        <w:pStyle w:val="maintext"/>
        <w:ind w:firstLine="400"/>
      </w:pPr>
      <w:r>
        <w:t>In RAN1#85, the following agreement on UL MIMO was made</w:t>
      </w:r>
      <w:r w:rsidR="00390DBB">
        <w:t xml:space="preserve"> </w:t>
      </w:r>
      <w:r w:rsidR="00390DBB">
        <w:fldChar w:fldCharType="begin"/>
      </w:r>
      <w:r w:rsidR="00390DBB">
        <w:instrText xml:space="preserve"> REF _Ref458561466 \r \h </w:instrText>
      </w:r>
      <w:r w:rsidR="00390DBB">
        <w:fldChar w:fldCharType="separate"/>
      </w:r>
      <w:r w:rsidR="00390DBB">
        <w:t>[1]</w:t>
      </w:r>
      <w:r w:rsidR="00390DBB">
        <w:fldChar w:fldCharType="end"/>
      </w:r>
      <w:r>
        <w:t>:</w:t>
      </w:r>
    </w:p>
    <w:tbl>
      <w:tblPr>
        <w:tblStyle w:val="TableGrid"/>
        <w:tblW w:w="0" w:type="auto"/>
        <w:tblLook w:val="04A0" w:firstRow="1" w:lastRow="0" w:firstColumn="1" w:lastColumn="0" w:noHBand="0" w:noVBand="1"/>
      </w:tblPr>
      <w:tblGrid>
        <w:gridCol w:w="9855"/>
      </w:tblGrid>
      <w:tr w:rsidR="0016262C" w14:paraId="543298E8" w14:textId="77777777" w:rsidTr="0016262C">
        <w:tc>
          <w:tcPr>
            <w:tcW w:w="9855" w:type="dxa"/>
          </w:tcPr>
          <w:p w14:paraId="6BE33D6B" w14:textId="77777777" w:rsidR="0016262C" w:rsidRPr="0092185C" w:rsidRDefault="0016262C" w:rsidP="0016262C">
            <w:pPr>
              <w:numPr>
                <w:ilvl w:val="0"/>
                <w:numId w:val="23"/>
              </w:numPr>
              <w:spacing w:after="0"/>
              <w:rPr>
                <w:rFonts w:eastAsia="MS Mincho"/>
                <w:i/>
                <w:lang w:val="en-US" w:eastAsia="ja-JP"/>
              </w:rPr>
            </w:pPr>
            <w:r w:rsidRPr="0092185C">
              <w:rPr>
                <w:rFonts w:eastAsia="MS Mincho"/>
                <w:i/>
                <w:lang w:val="en-US" w:eastAsia="ja-JP"/>
              </w:rPr>
              <w:t>The following techniques are studied for NR UL MIMO</w:t>
            </w:r>
          </w:p>
          <w:p w14:paraId="07B82291" w14:textId="77777777" w:rsidR="0016262C" w:rsidRPr="0092185C" w:rsidRDefault="0016262C" w:rsidP="0016262C">
            <w:pPr>
              <w:numPr>
                <w:ilvl w:val="1"/>
                <w:numId w:val="23"/>
              </w:numPr>
              <w:spacing w:after="0"/>
              <w:rPr>
                <w:rFonts w:eastAsia="MS Mincho"/>
                <w:i/>
                <w:lang w:val="en-US" w:eastAsia="ja-JP"/>
              </w:rPr>
            </w:pPr>
            <w:r w:rsidRPr="0092185C">
              <w:rPr>
                <w:rFonts w:eastAsia="MS Mincho"/>
                <w:i/>
                <w:lang w:val="en-US" w:eastAsia="ja-JP"/>
              </w:rPr>
              <w:t>Uplink transmission/reception schemes for data channels</w:t>
            </w:r>
          </w:p>
          <w:p w14:paraId="3E12CF58"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 xml:space="preserve">Non reciprocity based UL MIMO (e.g. PMI based) </w:t>
            </w:r>
          </w:p>
          <w:p w14:paraId="72A9456C"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i/>
                <w:highlight w:val="yellow"/>
                <w:lang w:val="en-US" w:eastAsia="ja-JP"/>
              </w:rPr>
              <w:t>Reciprocity based UL MIMO. E.g. UE derives precoder based on downlink RS measurement</w:t>
            </w:r>
            <w:r w:rsidRPr="0092185C">
              <w:rPr>
                <w:rFonts w:eastAsia="MS Mincho" w:hint="eastAsia"/>
                <w:i/>
                <w:highlight w:val="yellow"/>
                <w:lang w:val="en-US" w:eastAsia="ja-JP"/>
              </w:rPr>
              <w:t xml:space="preserve"> (including partial reciprocity)</w:t>
            </w:r>
          </w:p>
          <w:p w14:paraId="62D933FF" w14:textId="77777777" w:rsidR="0016262C" w:rsidRPr="0092185C" w:rsidRDefault="0016262C" w:rsidP="0016262C">
            <w:pPr>
              <w:numPr>
                <w:ilvl w:val="2"/>
                <w:numId w:val="23"/>
              </w:numPr>
              <w:spacing w:after="0"/>
              <w:rPr>
                <w:rFonts w:eastAsia="MS Mincho"/>
                <w:i/>
                <w:lang w:val="en-US" w:eastAsia="ja-JP"/>
              </w:rPr>
            </w:pPr>
            <w:r w:rsidRPr="0092185C">
              <w:rPr>
                <w:rFonts w:eastAsia="MS Mincho"/>
                <w:i/>
                <w:lang w:val="en-US" w:eastAsia="ja-JP"/>
              </w:rPr>
              <w:t>Support of MU-MIMO</w:t>
            </w:r>
          </w:p>
          <w:p w14:paraId="41ACAFE7" w14:textId="77777777" w:rsidR="0016262C" w:rsidRPr="0092185C" w:rsidRDefault="0016262C" w:rsidP="0016262C">
            <w:pPr>
              <w:numPr>
                <w:ilvl w:val="2"/>
                <w:numId w:val="23"/>
              </w:numPr>
              <w:spacing w:after="0"/>
              <w:rPr>
                <w:rFonts w:eastAsia="MS Mincho"/>
                <w:i/>
                <w:highlight w:val="yellow"/>
                <w:lang w:val="en-US" w:eastAsia="ja-JP"/>
              </w:rPr>
            </w:pPr>
            <w:r w:rsidRPr="0092185C">
              <w:rPr>
                <w:rFonts w:eastAsia="MS Mincho" w:hint="eastAsia"/>
                <w:i/>
                <w:highlight w:val="yellow"/>
                <w:lang w:val="en-US" w:eastAsia="ja-JP"/>
              </w:rPr>
              <w:t>Open-loop/Close-loop s</w:t>
            </w:r>
            <w:r w:rsidRPr="0092185C">
              <w:rPr>
                <w:rFonts w:eastAsia="MS Mincho"/>
                <w:i/>
                <w:highlight w:val="yellow"/>
                <w:lang w:val="en-US" w:eastAsia="ja-JP"/>
              </w:rPr>
              <w:t>ingle/Multi point spatial multiplexing</w:t>
            </w:r>
          </w:p>
          <w:p w14:paraId="18E50AD6"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e.g. for multi point SM, multi layer is received either jointly or independently by different TRPs</w:t>
            </w:r>
          </w:p>
          <w:p w14:paraId="25DD6605" w14:textId="77777777" w:rsidR="0016262C" w:rsidRPr="0092185C" w:rsidRDefault="0016262C" w:rsidP="0016262C">
            <w:pPr>
              <w:numPr>
                <w:ilvl w:val="3"/>
                <w:numId w:val="23"/>
              </w:numPr>
              <w:spacing w:after="0"/>
              <w:rPr>
                <w:rFonts w:eastAsia="MS Mincho"/>
                <w:i/>
                <w:highlight w:val="yellow"/>
                <w:lang w:val="en-US" w:eastAsia="ja-JP"/>
              </w:rPr>
            </w:pPr>
            <w:r w:rsidRPr="0092185C">
              <w:rPr>
                <w:rFonts w:eastAsia="MS Mincho"/>
                <w:i/>
                <w:highlight w:val="yellow"/>
                <w:lang w:val="en-US" w:eastAsia="ja-JP"/>
              </w:rPr>
              <w:t>Note: for multi point SM, multiple point may have coordination</w:t>
            </w:r>
          </w:p>
          <w:p w14:paraId="66332C2D" w14:textId="1B5C3D41" w:rsidR="0016262C" w:rsidRPr="0016262C" w:rsidRDefault="004B0848" w:rsidP="0016262C">
            <w:pPr>
              <w:numPr>
                <w:ilvl w:val="2"/>
                <w:numId w:val="23"/>
              </w:numPr>
              <w:spacing w:after="0"/>
              <w:rPr>
                <w:rFonts w:eastAsia="MS Mincho"/>
                <w:i/>
                <w:lang w:val="en-US" w:eastAsia="ja-JP"/>
              </w:rPr>
            </w:pPr>
            <w:r>
              <w:rPr>
                <w:rFonts w:eastAsia="MS Mincho"/>
                <w:i/>
                <w:lang w:val="en-US" w:eastAsia="ja-JP"/>
              </w:rPr>
              <w:t>…</w:t>
            </w:r>
          </w:p>
        </w:tc>
      </w:tr>
    </w:tbl>
    <w:p w14:paraId="28502A59" w14:textId="77777777" w:rsidR="0092185C" w:rsidRDefault="0092185C" w:rsidP="0016262C">
      <w:pPr>
        <w:pStyle w:val="maintext"/>
        <w:ind w:firstLineChars="0" w:firstLine="0"/>
      </w:pPr>
    </w:p>
    <w:p w14:paraId="1440C5AC" w14:textId="4853A54F" w:rsidR="005D6078" w:rsidRDefault="005D6078" w:rsidP="005D6078">
      <w:pPr>
        <w:pStyle w:val="maintext"/>
        <w:ind w:firstLine="400"/>
      </w:pPr>
      <w:r>
        <w:t>In RAN1#86, the following agreement on UL MIMO was made</w:t>
      </w:r>
      <w:r w:rsidR="0048629D">
        <w:t xml:space="preserve"> </w:t>
      </w:r>
      <w:r w:rsidR="0048629D">
        <w:fldChar w:fldCharType="begin"/>
      </w:r>
      <w:r w:rsidR="0048629D">
        <w:instrText xml:space="preserve"> REF _Ref462674496 \r \h </w:instrText>
      </w:r>
      <w:r w:rsidR="0048629D">
        <w:fldChar w:fldCharType="separate"/>
      </w:r>
      <w:r w:rsidR="0048629D">
        <w:t>[2]</w:t>
      </w:r>
      <w:r w:rsidR="0048629D">
        <w:fldChar w:fldCharType="end"/>
      </w:r>
      <w:r>
        <w:t>:</w:t>
      </w:r>
    </w:p>
    <w:tbl>
      <w:tblPr>
        <w:tblStyle w:val="TableGrid"/>
        <w:tblW w:w="0" w:type="auto"/>
        <w:tblLook w:val="04A0" w:firstRow="1" w:lastRow="0" w:firstColumn="1" w:lastColumn="0" w:noHBand="0" w:noVBand="1"/>
      </w:tblPr>
      <w:tblGrid>
        <w:gridCol w:w="9855"/>
      </w:tblGrid>
      <w:tr w:rsidR="0048629D" w14:paraId="46B52B6A" w14:textId="77777777" w:rsidTr="00B914DE">
        <w:tc>
          <w:tcPr>
            <w:tcW w:w="9855" w:type="dxa"/>
          </w:tcPr>
          <w:p w14:paraId="24895D99" w14:textId="77777777" w:rsidR="00745524" w:rsidRPr="005B5FDF" w:rsidRDefault="00745524" w:rsidP="00745524">
            <w:pPr>
              <w:snapToGrid w:val="0"/>
              <w:spacing w:after="0"/>
              <w:rPr>
                <w:rFonts w:eastAsia="MS Mincho"/>
                <w:lang w:eastAsia="ja-JP"/>
              </w:rPr>
            </w:pPr>
            <w:r w:rsidRPr="00D14C07">
              <w:rPr>
                <w:rFonts w:eastAsia="MS Mincho" w:hint="eastAsia"/>
                <w:b/>
                <w:highlight w:val="green"/>
                <w:u w:val="single"/>
                <w:lang w:eastAsia="ja-JP"/>
              </w:rPr>
              <w:t>A</w:t>
            </w:r>
            <w:r w:rsidRPr="00D14C07">
              <w:rPr>
                <w:rFonts w:eastAsia="MS Mincho"/>
                <w:b/>
                <w:highlight w:val="green"/>
                <w:u w:val="single"/>
                <w:lang w:eastAsia="ja-JP"/>
              </w:rPr>
              <w:t>greement</w:t>
            </w:r>
            <w:r>
              <w:rPr>
                <w:rFonts w:eastAsia="MS Mincho" w:hint="eastAsia"/>
                <w:b/>
                <w:highlight w:val="green"/>
                <w:u w:val="single"/>
                <w:lang w:eastAsia="ja-JP"/>
              </w:rPr>
              <w:t>s</w:t>
            </w:r>
            <w:r w:rsidRPr="00D14C07">
              <w:rPr>
                <w:rFonts w:eastAsia="MS Mincho"/>
                <w:highlight w:val="green"/>
                <w:lang w:eastAsia="ja-JP"/>
              </w:rPr>
              <w:t>:</w:t>
            </w:r>
          </w:p>
          <w:p w14:paraId="44D88AE0" w14:textId="77777777" w:rsidR="00745524" w:rsidRPr="00745524" w:rsidRDefault="00745524" w:rsidP="00745524">
            <w:pPr>
              <w:snapToGrid w:val="0"/>
              <w:spacing w:after="0"/>
              <w:rPr>
                <w:rFonts w:eastAsia="MS Mincho"/>
                <w:i/>
                <w:lang w:val="en-US" w:eastAsia="ja-JP"/>
              </w:rPr>
            </w:pPr>
            <w:r w:rsidRPr="00745524">
              <w:rPr>
                <w:rFonts w:eastAsia="MS Mincho"/>
                <w:i/>
                <w:lang w:val="en-US" w:eastAsia="ja-JP"/>
              </w:rPr>
              <w:t xml:space="preserve">The following aspects for UL MIMO transmission should be </w:t>
            </w:r>
            <w:r w:rsidRPr="00745524">
              <w:rPr>
                <w:rFonts w:eastAsia="MS Mincho" w:hint="eastAsia"/>
                <w:i/>
                <w:lang w:val="en-US" w:eastAsia="ja-JP"/>
              </w:rPr>
              <w:t>supported</w:t>
            </w:r>
            <w:r w:rsidRPr="00745524">
              <w:rPr>
                <w:rFonts w:eastAsia="MS Mincho"/>
                <w:i/>
                <w:lang w:val="en-US" w:eastAsia="ja-JP"/>
              </w:rPr>
              <w:t>:</w:t>
            </w:r>
          </w:p>
          <w:p w14:paraId="42549A7A" w14:textId="77777777" w:rsidR="00745524" w:rsidRPr="00873D45" w:rsidRDefault="00745524" w:rsidP="00745524">
            <w:pPr>
              <w:numPr>
                <w:ilvl w:val="0"/>
                <w:numId w:val="28"/>
              </w:numPr>
              <w:snapToGrid w:val="0"/>
              <w:spacing w:after="0"/>
              <w:rPr>
                <w:rFonts w:eastAsia="MS Mincho"/>
                <w:i/>
                <w:highlight w:val="yellow"/>
                <w:lang w:val="en-US" w:eastAsia="ja-JP"/>
              </w:rPr>
            </w:pPr>
            <w:r w:rsidRPr="00873D45">
              <w:rPr>
                <w:rFonts w:eastAsia="MS Mincho"/>
                <w:i/>
                <w:highlight w:val="yellow"/>
                <w:lang w:val="en-US" w:eastAsia="ja-JP"/>
              </w:rPr>
              <w:t>Transmission schemes/methods for reciprocity calibrated UEs, reciprocity non-calibrated UEs, and non-reciprocity</w:t>
            </w:r>
            <w:r w:rsidRPr="00873D45">
              <w:rPr>
                <w:rFonts w:eastAsia="MS Mincho" w:hint="eastAsia"/>
                <w:i/>
                <w:highlight w:val="yellow"/>
                <w:lang w:val="en-US" w:eastAsia="ja-JP"/>
              </w:rPr>
              <w:t>/partial reciprocity</w:t>
            </w:r>
            <w:r w:rsidRPr="00873D45">
              <w:rPr>
                <w:rFonts w:eastAsia="MS Mincho"/>
                <w:i/>
                <w:highlight w:val="yellow"/>
                <w:lang w:val="en-US" w:eastAsia="ja-JP"/>
              </w:rPr>
              <w:t xml:space="preserve"> case</w:t>
            </w:r>
            <w:r w:rsidRPr="00873D45">
              <w:rPr>
                <w:rFonts w:eastAsia="MS Mincho" w:hint="eastAsia"/>
                <w:i/>
                <w:highlight w:val="yellow"/>
                <w:lang w:val="en-US" w:eastAsia="ja-JP"/>
              </w:rPr>
              <w:t>s</w:t>
            </w:r>
          </w:p>
          <w:p w14:paraId="703F6990" w14:textId="3E5890CE" w:rsidR="00745524" w:rsidRPr="00745524" w:rsidRDefault="004C558B" w:rsidP="00745524">
            <w:pPr>
              <w:numPr>
                <w:ilvl w:val="1"/>
                <w:numId w:val="28"/>
              </w:numPr>
              <w:snapToGrid w:val="0"/>
              <w:spacing w:after="0"/>
              <w:rPr>
                <w:rFonts w:eastAsia="MS Mincho"/>
                <w:i/>
                <w:lang w:val="en-US" w:eastAsia="ja-JP"/>
              </w:rPr>
            </w:pPr>
            <w:r>
              <w:rPr>
                <w:rFonts w:eastAsia="MS Mincho"/>
                <w:i/>
                <w:lang w:eastAsia="ja-JP"/>
              </w:rPr>
              <w:t>…</w:t>
            </w:r>
          </w:p>
          <w:p w14:paraId="4BC1A1E9" w14:textId="77777777" w:rsidR="00745524" w:rsidRPr="00873D45" w:rsidRDefault="00745524" w:rsidP="00745524">
            <w:pPr>
              <w:numPr>
                <w:ilvl w:val="0"/>
                <w:numId w:val="28"/>
              </w:numPr>
              <w:snapToGrid w:val="0"/>
              <w:spacing w:after="0"/>
              <w:rPr>
                <w:rFonts w:eastAsia="MS Mincho"/>
                <w:i/>
                <w:highlight w:val="yellow"/>
                <w:lang w:val="en-US" w:eastAsia="ja-JP"/>
              </w:rPr>
            </w:pPr>
            <w:r w:rsidRPr="00873D45">
              <w:rPr>
                <w:rFonts w:eastAsia="MS Mincho"/>
                <w:i/>
                <w:highlight w:val="yellow"/>
                <w:lang w:val="en-US" w:eastAsia="ja-JP"/>
              </w:rPr>
              <w:t>At least one of the following candidate schemes/methods is to be supported</w:t>
            </w:r>
          </w:p>
          <w:p w14:paraId="5E6D575C" w14:textId="77777777" w:rsidR="00745524" w:rsidRPr="00873D45" w:rsidRDefault="00745524" w:rsidP="00745524">
            <w:pPr>
              <w:numPr>
                <w:ilvl w:val="1"/>
                <w:numId w:val="28"/>
              </w:numPr>
              <w:snapToGrid w:val="0"/>
              <w:spacing w:after="0"/>
              <w:rPr>
                <w:rFonts w:eastAsia="MS Mincho"/>
                <w:i/>
                <w:highlight w:val="yellow"/>
                <w:lang w:val="en-US" w:eastAsia="ja-JP"/>
              </w:rPr>
            </w:pPr>
            <w:r w:rsidRPr="00873D45">
              <w:rPr>
                <w:rFonts w:eastAsia="MS Mincho"/>
                <w:i/>
                <w:highlight w:val="yellow"/>
                <w:lang w:val="en-US" w:eastAsia="ja-JP"/>
              </w:rPr>
              <w:t xml:space="preserve">Candidate 1: Codebook based transmission </w:t>
            </w:r>
          </w:p>
          <w:p w14:paraId="23BD5DF5" w14:textId="77777777" w:rsidR="00745524" w:rsidRPr="00873D45" w:rsidRDefault="00745524" w:rsidP="00745524">
            <w:pPr>
              <w:numPr>
                <w:ilvl w:val="2"/>
                <w:numId w:val="28"/>
              </w:numPr>
              <w:snapToGrid w:val="0"/>
              <w:spacing w:after="0"/>
              <w:rPr>
                <w:rFonts w:eastAsia="MS Mincho"/>
                <w:i/>
                <w:highlight w:val="yellow"/>
                <w:lang w:val="en-US" w:eastAsia="ja-JP"/>
              </w:rPr>
            </w:pPr>
            <w:r w:rsidRPr="00873D45">
              <w:rPr>
                <w:rFonts w:eastAsia="MS Mincho"/>
                <w:i/>
                <w:highlight w:val="yellow"/>
                <w:lang w:val="en-US" w:eastAsia="ja-JP"/>
              </w:rPr>
              <w:t>Frequency selective and frequency non-selective precoding in digital domain can be considered for large system bandwidth</w:t>
            </w:r>
          </w:p>
          <w:p w14:paraId="32CA4B4F"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i/>
                <w:highlight w:val="yellow"/>
                <w:lang w:val="en-US" w:eastAsia="ja-JP"/>
              </w:rPr>
              <w:t>The support for frequency selective precoding is conditioned on decision on NR waveform(s)</w:t>
            </w:r>
          </w:p>
          <w:p w14:paraId="15B7DE3C"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hint="eastAsia"/>
                <w:i/>
                <w:highlight w:val="yellow"/>
                <w:lang w:val="en-US" w:eastAsia="ja-JP"/>
              </w:rPr>
              <w:t>FFS: The values of the large system bandwidth</w:t>
            </w:r>
          </w:p>
          <w:p w14:paraId="62CA5A74" w14:textId="0003816D" w:rsidR="00745524" w:rsidRPr="00745524" w:rsidRDefault="004B0848" w:rsidP="00745524">
            <w:pPr>
              <w:numPr>
                <w:ilvl w:val="2"/>
                <w:numId w:val="28"/>
              </w:numPr>
              <w:snapToGrid w:val="0"/>
              <w:spacing w:after="0"/>
              <w:rPr>
                <w:rFonts w:eastAsia="MS Mincho"/>
                <w:i/>
                <w:lang w:val="en-US" w:eastAsia="ja-JP"/>
              </w:rPr>
            </w:pPr>
            <w:r>
              <w:rPr>
                <w:rFonts w:eastAsia="MS Mincho"/>
                <w:i/>
                <w:lang w:val="en-US" w:eastAsia="ja-JP"/>
              </w:rPr>
              <w:t>…</w:t>
            </w:r>
          </w:p>
          <w:p w14:paraId="07FD0E21" w14:textId="77777777" w:rsidR="00745524" w:rsidRPr="00873D45" w:rsidRDefault="00745524" w:rsidP="00745524">
            <w:pPr>
              <w:numPr>
                <w:ilvl w:val="1"/>
                <w:numId w:val="28"/>
              </w:numPr>
              <w:snapToGrid w:val="0"/>
              <w:spacing w:after="0"/>
              <w:rPr>
                <w:rFonts w:eastAsia="MS Mincho"/>
                <w:i/>
                <w:highlight w:val="yellow"/>
                <w:lang w:val="en-US" w:eastAsia="ja-JP"/>
              </w:rPr>
            </w:pPr>
            <w:r w:rsidRPr="00873D45">
              <w:rPr>
                <w:rFonts w:eastAsia="MS Mincho"/>
                <w:i/>
                <w:highlight w:val="yellow"/>
                <w:lang w:val="en-US" w:eastAsia="ja-JP"/>
              </w:rPr>
              <w:t xml:space="preserve">Candidate 2: Non-codebook based transmission </w:t>
            </w:r>
          </w:p>
          <w:p w14:paraId="1213B061" w14:textId="77777777" w:rsidR="00745524" w:rsidRPr="00873D45" w:rsidRDefault="00745524" w:rsidP="00745524">
            <w:pPr>
              <w:numPr>
                <w:ilvl w:val="2"/>
                <w:numId w:val="28"/>
              </w:numPr>
              <w:snapToGrid w:val="0"/>
              <w:spacing w:after="0"/>
              <w:rPr>
                <w:rFonts w:eastAsia="MS Mincho"/>
                <w:i/>
                <w:highlight w:val="yellow"/>
                <w:lang w:val="en-US" w:eastAsia="ja-JP"/>
              </w:rPr>
            </w:pPr>
            <w:r w:rsidRPr="00873D45">
              <w:rPr>
                <w:rFonts w:eastAsia="MS Mincho"/>
                <w:i/>
                <w:highlight w:val="yellow"/>
                <w:lang w:val="en-US" w:eastAsia="ja-JP"/>
              </w:rPr>
              <w:t>Frequency selective and frequency non-selective precoding in digital domain can be considered for large system bandwidth</w:t>
            </w:r>
          </w:p>
          <w:p w14:paraId="1862290C"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i/>
                <w:highlight w:val="yellow"/>
                <w:lang w:val="en-US" w:eastAsia="ja-JP"/>
              </w:rPr>
              <w:t>The support for frequency selective precoding is conditioned on decision on NR waveform(s)</w:t>
            </w:r>
          </w:p>
          <w:p w14:paraId="08CD607E" w14:textId="77777777" w:rsidR="00745524" w:rsidRPr="00873D45" w:rsidRDefault="00745524" w:rsidP="00745524">
            <w:pPr>
              <w:numPr>
                <w:ilvl w:val="3"/>
                <w:numId w:val="28"/>
              </w:numPr>
              <w:snapToGrid w:val="0"/>
              <w:spacing w:after="0"/>
              <w:rPr>
                <w:rFonts w:eastAsia="MS Mincho"/>
                <w:i/>
                <w:highlight w:val="yellow"/>
                <w:lang w:val="en-US" w:eastAsia="ja-JP"/>
              </w:rPr>
            </w:pPr>
            <w:r w:rsidRPr="00873D45">
              <w:rPr>
                <w:rFonts w:eastAsia="MS Mincho" w:hint="eastAsia"/>
                <w:i/>
                <w:highlight w:val="yellow"/>
                <w:lang w:val="en-US" w:eastAsia="ja-JP"/>
              </w:rPr>
              <w:t>FFS: The values of the large system bandwidth</w:t>
            </w:r>
          </w:p>
          <w:p w14:paraId="62112494" w14:textId="1131D086" w:rsidR="0048629D" w:rsidRPr="004C558B" w:rsidRDefault="004B0848" w:rsidP="004C558B">
            <w:pPr>
              <w:numPr>
                <w:ilvl w:val="2"/>
                <w:numId w:val="28"/>
              </w:numPr>
              <w:snapToGrid w:val="0"/>
              <w:spacing w:after="0"/>
              <w:rPr>
                <w:rFonts w:eastAsia="MS Mincho"/>
                <w:i/>
                <w:lang w:val="en-US" w:eastAsia="ja-JP"/>
              </w:rPr>
            </w:pPr>
            <w:r>
              <w:rPr>
                <w:rFonts w:eastAsia="MS Mincho"/>
                <w:i/>
                <w:lang w:val="en-US" w:eastAsia="ja-JP"/>
              </w:rPr>
              <w:t>…</w:t>
            </w:r>
          </w:p>
        </w:tc>
      </w:tr>
    </w:tbl>
    <w:p w14:paraId="60861E2E" w14:textId="77777777" w:rsidR="005D6078" w:rsidRDefault="005D6078" w:rsidP="0016262C">
      <w:pPr>
        <w:pStyle w:val="maintext"/>
        <w:ind w:firstLineChars="0" w:firstLine="0"/>
      </w:pPr>
    </w:p>
    <w:p w14:paraId="22B5065C" w14:textId="77777777" w:rsidR="00873D45" w:rsidRDefault="00873D45" w:rsidP="00873D45">
      <w:pPr>
        <w:pStyle w:val="maintext"/>
        <w:ind w:firstLine="400"/>
      </w:pPr>
      <w:bookmarkStart w:id="2" w:name="_Ref446598547"/>
      <w:r w:rsidRPr="008C3FDD">
        <w:t xml:space="preserve">This contribution </w:t>
      </w:r>
      <w:r>
        <w:t xml:space="preserve">addresses two issues related to the highlighted part of the agreement: </w:t>
      </w:r>
    </w:p>
    <w:p w14:paraId="15C1CA72" w14:textId="77777777" w:rsidR="00873D45" w:rsidRDefault="00873D45" w:rsidP="00873D45">
      <w:pPr>
        <w:pStyle w:val="maintext"/>
        <w:numPr>
          <w:ilvl w:val="0"/>
          <w:numId w:val="29"/>
        </w:numPr>
        <w:ind w:firstLineChars="0"/>
      </w:pPr>
      <w:r>
        <w:t>Design requirements</w:t>
      </w:r>
    </w:p>
    <w:p w14:paraId="468034C8" w14:textId="59A81B8B" w:rsidR="00873D45" w:rsidRDefault="00873D45" w:rsidP="00873D45">
      <w:pPr>
        <w:pStyle w:val="maintext"/>
        <w:numPr>
          <w:ilvl w:val="0"/>
          <w:numId w:val="29"/>
        </w:numPr>
        <w:ind w:firstLineChars="0"/>
      </w:pPr>
      <w:r>
        <w:t>Transmission methods for DMRS-based spatial multiplexing for UL NR MIMO</w:t>
      </w:r>
    </w:p>
    <w:p w14:paraId="784C14C1" w14:textId="77777777" w:rsidR="00873D45" w:rsidRDefault="00873D45" w:rsidP="00873D45">
      <w:pPr>
        <w:pStyle w:val="maintext"/>
        <w:ind w:firstLineChars="0" w:firstLine="0"/>
      </w:pPr>
    </w:p>
    <w:bookmarkEnd w:id="2"/>
    <w:p w14:paraId="41D0954F" w14:textId="1E544A73" w:rsidR="003E633B" w:rsidRPr="00C75805" w:rsidRDefault="00C75805" w:rsidP="00AD6148">
      <w:pPr>
        <w:pStyle w:val="Heading1"/>
        <w:rPr>
          <w:sz w:val="24"/>
        </w:rPr>
      </w:pPr>
      <w:r w:rsidRPr="00C75805">
        <w:rPr>
          <w:sz w:val="28"/>
        </w:rPr>
        <w:t>UL DMRS-based spatial multiplexing: design requirements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368AB6D" w14:textId="77777777" w:rsidR="00445831" w:rsidRDefault="00445831" w:rsidP="00445831">
      <w:pPr>
        <w:pStyle w:val="maintext"/>
        <w:ind w:firstLine="400"/>
      </w:pPr>
      <w:r>
        <w:t xml:space="preserve">Some basic design requirements are summarized in </w:t>
      </w:r>
      <w:r>
        <w:fldChar w:fldCharType="begin"/>
      </w:r>
      <w:r>
        <w:instrText xml:space="preserve"> REF _Ref446608541 \h </w:instrText>
      </w:r>
      <w:r>
        <w:fldChar w:fldCharType="separate"/>
      </w:r>
      <w:r>
        <w:t xml:space="preserve">Table </w:t>
      </w:r>
      <w:r>
        <w:rPr>
          <w:noProof/>
        </w:rPr>
        <w:t>1</w:t>
      </w:r>
      <w:r>
        <w:fldChar w:fldCharType="end"/>
      </w:r>
      <w:r>
        <w:t xml:space="preserve">. </w:t>
      </w:r>
    </w:p>
    <w:p w14:paraId="518542F9" w14:textId="7B99B591" w:rsidR="00445831" w:rsidRDefault="00445831" w:rsidP="00445831">
      <w:pPr>
        <w:pStyle w:val="maintext"/>
        <w:numPr>
          <w:ilvl w:val="0"/>
          <w:numId w:val="7"/>
        </w:numPr>
        <w:ind w:firstLineChars="0"/>
      </w:pPr>
      <w:r>
        <w:lastRenderedPageBreak/>
        <w:t>UL DMRS-based spatial multiplexing can be configured to accommodate low- to medium/high-speed UEs. That is, spatial multiplexing is expected to be applicable even for higher speed</w:t>
      </w:r>
    </w:p>
    <w:p w14:paraId="00672427" w14:textId="26F590BB" w:rsidR="00445831" w:rsidRDefault="005D0161" w:rsidP="00445831">
      <w:pPr>
        <w:pStyle w:val="maintext"/>
        <w:numPr>
          <w:ilvl w:val="0"/>
          <w:numId w:val="7"/>
        </w:numPr>
        <w:ind w:firstLineChars="0"/>
      </w:pPr>
      <w:r>
        <w:t xml:space="preserve">A common design is preferred for above-6GHz as sub-6GHz, but separate designs are also possible if hybrid BF architecture introduces additional constraint(s) </w:t>
      </w:r>
      <w:r w:rsidR="00445831">
        <w:t xml:space="preserve">. </w:t>
      </w:r>
    </w:p>
    <w:p w14:paraId="0FE2898B" w14:textId="77777777" w:rsidR="00445831" w:rsidRDefault="00445831" w:rsidP="00445831">
      <w:pPr>
        <w:pStyle w:val="maintext"/>
        <w:numPr>
          <w:ilvl w:val="0"/>
          <w:numId w:val="7"/>
        </w:numPr>
        <w:ind w:firstLineChars="0"/>
      </w:pPr>
      <w:r>
        <w:t xml:space="preserve">Following a design principle from LTE, dual-polarized antenna array is assumed in designing MIMO components such as CSI reporting and codebook (whenever applicable). For &gt;6GHz scenario, the use of multi-panel architecture should be considered. </w:t>
      </w:r>
    </w:p>
    <w:p w14:paraId="32A05A0C" w14:textId="6B5428EB" w:rsidR="00445831" w:rsidRDefault="00445831" w:rsidP="00445831">
      <w:pPr>
        <w:pStyle w:val="maintext"/>
        <w:numPr>
          <w:ilvl w:val="0"/>
          <w:numId w:val="7"/>
        </w:numPr>
        <w:ind w:firstLineChars="0"/>
      </w:pPr>
      <w:r>
        <w:t>For eMBB and URLLC, OFDM(A)-based waveform seems to be a good choice for UL data transmissions. Hence, DMRS-based SM for UL MIMO is designed with OFDMA in mind.</w:t>
      </w:r>
    </w:p>
    <w:p w14:paraId="66D3FFF3" w14:textId="7153F37C" w:rsidR="009B02B7" w:rsidRDefault="00445831" w:rsidP="00445831">
      <w:pPr>
        <w:pStyle w:val="maintext"/>
        <w:ind w:firstLineChars="0"/>
      </w:pPr>
      <w:r>
        <w:t>The maximum number of layers for UL NR MIMO is kept the same as LTE. There is no strong motivation to increase the maximum spatial multiplexing gain for each UE as any increase in spectral efficiency from higher-order SU-MIMO transmission is unlikely. Note that due to hardware limitation, the maximum number of layers for &gt;6GHz scenario is expected to be smaller (e.g. in the order of 2).</w:t>
      </w:r>
    </w:p>
    <w:p w14:paraId="6097BF0B" w14:textId="77777777" w:rsidR="00445831" w:rsidRDefault="00445831" w:rsidP="00445831">
      <w:pPr>
        <w:pStyle w:val="maintext"/>
        <w:ind w:firstLineChars="0"/>
      </w:pPr>
    </w:p>
    <w:p w14:paraId="49F63215" w14:textId="77777777" w:rsidR="0032196E" w:rsidRPr="00C123F3" w:rsidRDefault="0032196E" w:rsidP="00C123F3">
      <w:pPr>
        <w:pStyle w:val="Caption"/>
        <w:jc w:val="center"/>
      </w:pPr>
      <w:bookmarkStart w:id="3"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3"/>
      <w:r w:rsidRPr="001D51D6">
        <w:rPr>
          <w:sz w:val="18"/>
        </w:rPr>
        <w:t xml:space="preserve"> </w:t>
      </w:r>
      <w:r w:rsidRPr="00C123F3">
        <w:rPr>
          <w:b w:val="0"/>
        </w:rPr>
        <w:t>Basic design requirements</w:t>
      </w:r>
    </w:p>
    <w:tbl>
      <w:tblPr>
        <w:tblStyle w:val="TableGrid"/>
        <w:tblW w:w="0" w:type="auto"/>
        <w:tblInd w:w="378" w:type="dxa"/>
        <w:tblLook w:val="04A0" w:firstRow="1" w:lastRow="0" w:firstColumn="1" w:lastColumn="0" w:noHBand="0" w:noVBand="1"/>
      </w:tblPr>
      <w:tblGrid>
        <w:gridCol w:w="3780"/>
        <w:gridCol w:w="5580"/>
      </w:tblGrid>
      <w:tr w:rsidR="0032196E" w:rsidRPr="00662EA7" w14:paraId="736A857A" w14:textId="77777777" w:rsidTr="00AE432C">
        <w:tc>
          <w:tcPr>
            <w:tcW w:w="3780" w:type="dxa"/>
            <w:shd w:val="clear" w:color="auto" w:fill="FFC000"/>
          </w:tcPr>
          <w:p w14:paraId="04EC3E74"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76248E0D" w14:textId="77777777" w:rsidR="0032196E" w:rsidRPr="00662EA7" w:rsidRDefault="0032196E" w:rsidP="00AE432C">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32196E" w:rsidRPr="00662EA7" w14:paraId="1A6AFBDB" w14:textId="77777777" w:rsidTr="00AE432C">
        <w:tc>
          <w:tcPr>
            <w:tcW w:w="3780" w:type="dxa"/>
          </w:tcPr>
          <w:p w14:paraId="588F83CB" w14:textId="77777777" w:rsidR="0032196E" w:rsidRPr="00662EA7" w:rsidRDefault="0032196E" w:rsidP="00AE432C">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14BFE0EF"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2024F0AA"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Macro- and small-cells;</w:t>
            </w:r>
          </w:p>
          <w:p w14:paraId="44317A4E"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FDD, flexible TDD;</w:t>
            </w:r>
          </w:p>
          <w:p w14:paraId="392DE64B"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Sub-6GHz and above-6GHz;</w:t>
            </w:r>
          </w:p>
          <w:p w14:paraId="30E88A90" w14:textId="77777777" w:rsidR="0032196E" w:rsidRDefault="0032196E" w:rsidP="00AE432C">
            <w:pPr>
              <w:pStyle w:val="maintext"/>
              <w:spacing w:before="0" w:after="0" w:line="240" w:lineRule="auto"/>
              <w:ind w:firstLineChars="0" w:firstLine="0"/>
              <w:rPr>
                <w:rFonts w:ascii="Calibri" w:hAnsi="Calibri"/>
              </w:rPr>
            </w:pPr>
            <w:r>
              <w:rPr>
                <w:rFonts w:ascii="Calibri" w:hAnsi="Calibri"/>
              </w:rPr>
              <w:t>Low to high UE speeds as defined in the requirements for new radio interface;</w:t>
            </w:r>
          </w:p>
          <w:p w14:paraId="64187C72" w14:textId="68A08327" w:rsidR="0032196E" w:rsidRPr="00BA0488" w:rsidRDefault="00BA0488" w:rsidP="00BA0488">
            <w:pPr>
              <w:pStyle w:val="maintext"/>
              <w:spacing w:before="0" w:after="0" w:line="240" w:lineRule="auto"/>
              <w:ind w:firstLineChars="0" w:firstLine="0"/>
              <w:rPr>
                <w:rFonts w:ascii="Calibri" w:hAnsi="Calibri"/>
                <w:i/>
              </w:rPr>
            </w:pPr>
            <w:r w:rsidRPr="00BA0488">
              <w:rPr>
                <w:rFonts w:ascii="Calibri" w:hAnsi="Calibri"/>
                <w:i/>
              </w:rPr>
              <w:t>Use cases</w:t>
            </w:r>
            <w:r w:rsidR="0032196E" w:rsidRPr="00BA0488">
              <w:rPr>
                <w:rFonts w:ascii="Calibri" w:hAnsi="Calibri"/>
                <w:i/>
              </w:rPr>
              <w:t xml:space="preserve">: eMBB, URLLC </w:t>
            </w:r>
          </w:p>
        </w:tc>
      </w:tr>
      <w:tr w:rsidR="0032196E" w:rsidRPr="00662EA7" w14:paraId="2B846D7E" w14:textId="77777777" w:rsidTr="00AE432C">
        <w:tc>
          <w:tcPr>
            <w:tcW w:w="3780" w:type="dxa"/>
          </w:tcPr>
          <w:p w14:paraId="154CBD41"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Antenna array</w:t>
            </w:r>
          </w:p>
        </w:tc>
        <w:tc>
          <w:tcPr>
            <w:tcW w:w="5580" w:type="dxa"/>
          </w:tcPr>
          <w:p w14:paraId="3C051F09" w14:textId="0A6906EC" w:rsidR="0032196E" w:rsidRDefault="0032196E" w:rsidP="00AE432C">
            <w:pPr>
              <w:pStyle w:val="maintext"/>
              <w:spacing w:before="0" w:after="0" w:line="240" w:lineRule="auto"/>
              <w:ind w:firstLineChars="0" w:firstLine="0"/>
              <w:rPr>
                <w:rFonts w:ascii="Calibri" w:hAnsi="Calibri"/>
              </w:rPr>
            </w:pPr>
            <w:r>
              <w:rPr>
                <w:rFonts w:ascii="Calibri" w:hAnsi="Calibri"/>
              </w:rPr>
              <w:t xml:space="preserve">Dual-polarized </w:t>
            </w:r>
            <w:r w:rsidR="00445831">
              <w:rPr>
                <w:rFonts w:ascii="Calibri" w:hAnsi="Calibri"/>
              </w:rPr>
              <w:t>(also multi-panel for &gt;6GHz)</w:t>
            </w:r>
          </w:p>
        </w:tc>
      </w:tr>
      <w:tr w:rsidR="0032196E" w:rsidRPr="00662EA7" w14:paraId="59D562D4" w14:textId="77777777" w:rsidTr="00AE432C">
        <w:tc>
          <w:tcPr>
            <w:tcW w:w="3780" w:type="dxa"/>
          </w:tcPr>
          <w:p w14:paraId="126950B8" w14:textId="77777777" w:rsidR="0032196E" w:rsidRDefault="0032196E" w:rsidP="00AE432C">
            <w:pPr>
              <w:pStyle w:val="maintext"/>
              <w:spacing w:before="0" w:after="0" w:line="240" w:lineRule="auto"/>
              <w:ind w:firstLineChars="0" w:firstLine="0"/>
              <w:jc w:val="left"/>
              <w:rPr>
                <w:rFonts w:ascii="Calibri" w:hAnsi="Calibri"/>
              </w:rPr>
            </w:pPr>
            <w:r>
              <w:rPr>
                <w:rFonts w:ascii="Calibri" w:hAnsi="Calibri"/>
              </w:rPr>
              <w:t>Multiple access schemes</w:t>
            </w:r>
          </w:p>
        </w:tc>
        <w:tc>
          <w:tcPr>
            <w:tcW w:w="5580" w:type="dxa"/>
          </w:tcPr>
          <w:p w14:paraId="6D4A636E" w14:textId="3F3518D7" w:rsidR="0032196E" w:rsidRPr="00662EA7" w:rsidRDefault="0032196E" w:rsidP="00390DBB">
            <w:pPr>
              <w:pStyle w:val="maintext"/>
              <w:spacing w:before="0" w:after="0" w:line="240" w:lineRule="auto"/>
              <w:ind w:firstLineChars="0" w:firstLine="0"/>
              <w:rPr>
                <w:rFonts w:ascii="Calibri" w:hAnsi="Calibri"/>
              </w:rPr>
            </w:pPr>
            <w:r>
              <w:rPr>
                <w:rFonts w:ascii="Calibri" w:hAnsi="Calibri"/>
              </w:rPr>
              <w:t xml:space="preserve">UL: OFDMA </w:t>
            </w:r>
          </w:p>
        </w:tc>
      </w:tr>
      <w:tr w:rsidR="0032196E" w:rsidRPr="00662EA7" w14:paraId="5C39691B" w14:textId="77777777" w:rsidTr="00AE432C">
        <w:tc>
          <w:tcPr>
            <w:tcW w:w="3780" w:type="dxa"/>
          </w:tcPr>
          <w:p w14:paraId="6A3D4032" w14:textId="73430F90" w:rsidR="0032196E" w:rsidRPr="00662EA7" w:rsidRDefault="00C75805" w:rsidP="00AE432C">
            <w:pPr>
              <w:pStyle w:val="maintext"/>
              <w:spacing w:before="0" w:after="0" w:line="240" w:lineRule="auto"/>
              <w:ind w:firstLineChars="0" w:firstLine="0"/>
              <w:jc w:val="left"/>
              <w:rPr>
                <w:rFonts w:ascii="Calibri" w:hAnsi="Calibri"/>
              </w:rPr>
            </w:pPr>
            <w:r>
              <w:rPr>
                <w:rFonts w:ascii="Calibri" w:hAnsi="Calibri"/>
              </w:rPr>
              <w:t>Max. number</w:t>
            </w:r>
            <w:r w:rsidR="0032196E">
              <w:rPr>
                <w:rFonts w:ascii="Calibri" w:hAnsi="Calibri"/>
              </w:rPr>
              <w:t xml:space="preserve"> UL layers per UE</w:t>
            </w:r>
          </w:p>
        </w:tc>
        <w:tc>
          <w:tcPr>
            <w:tcW w:w="5580" w:type="dxa"/>
          </w:tcPr>
          <w:p w14:paraId="4AD4AE8E" w14:textId="77777777" w:rsidR="0032196E" w:rsidRPr="006166FB" w:rsidRDefault="0032196E" w:rsidP="00AE432C">
            <w:pPr>
              <w:pStyle w:val="maintext"/>
              <w:spacing w:before="0" w:after="0" w:line="240" w:lineRule="auto"/>
              <w:ind w:firstLineChars="0" w:firstLine="0"/>
              <w:rPr>
                <w:rFonts w:ascii="Calibri" w:hAnsi="Calibri"/>
                <w:b/>
              </w:rPr>
            </w:pPr>
            <w:r w:rsidRPr="006166FB">
              <w:rPr>
                <w:rFonts w:ascii="Calibri" w:hAnsi="Calibri"/>
                <w:b/>
              </w:rPr>
              <w:t>4</w:t>
            </w:r>
          </w:p>
        </w:tc>
      </w:tr>
    </w:tbl>
    <w:p w14:paraId="6DB81478" w14:textId="77777777" w:rsidR="0032196E" w:rsidRDefault="0032196E" w:rsidP="0032196E">
      <w:pPr>
        <w:pStyle w:val="maintext"/>
        <w:ind w:left="1217" w:firstLineChars="0" w:firstLine="0"/>
      </w:pPr>
    </w:p>
    <w:p w14:paraId="428C7520" w14:textId="7E095C70" w:rsidR="00445831" w:rsidRDefault="00445831" w:rsidP="00445831">
      <w:pPr>
        <w:pStyle w:val="maintext"/>
        <w:ind w:firstLineChars="0" w:firstLine="0"/>
        <w:rPr>
          <w:i/>
        </w:rPr>
      </w:pPr>
      <w:r w:rsidRPr="00662EA7">
        <w:rPr>
          <w:b/>
          <w:i/>
          <w:u w:val="single"/>
        </w:rPr>
        <w:t>Proposal</w:t>
      </w:r>
      <w:r w:rsidRPr="00662EA7">
        <w:rPr>
          <w:i/>
        </w:rPr>
        <w:t xml:space="preserve">: Some basic design </w:t>
      </w:r>
      <w:r>
        <w:rPr>
          <w:i/>
        </w:rPr>
        <w:t>requirements</w:t>
      </w:r>
      <w:r w:rsidRPr="00662EA7">
        <w:rPr>
          <w:i/>
        </w:rPr>
        <w:t xml:space="preserve"> for </w:t>
      </w:r>
      <w:r>
        <w:rPr>
          <w:i/>
        </w:rPr>
        <w:t>UL DMRS-based spatial multiplexing</w:t>
      </w:r>
      <w:r w:rsidRPr="00662EA7">
        <w:rPr>
          <w:i/>
        </w:rPr>
        <w:t xml:space="preserve"> are as follows:</w:t>
      </w:r>
    </w:p>
    <w:p w14:paraId="21761E99" w14:textId="77A14E39" w:rsidR="00445831" w:rsidRDefault="005D307F" w:rsidP="00445831">
      <w:pPr>
        <w:pStyle w:val="maintext"/>
        <w:numPr>
          <w:ilvl w:val="0"/>
          <w:numId w:val="30"/>
        </w:numPr>
        <w:ind w:firstLineChars="0"/>
        <w:rPr>
          <w:i/>
        </w:rPr>
      </w:pPr>
      <w:r>
        <w:rPr>
          <w:i/>
        </w:rPr>
        <w:t>Strive for a</w:t>
      </w:r>
      <w:r w:rsidR="00445831">
        <w:rPr>
          <w:i/>
        </w:rPr>
        <w:t xml:space="preserve"> single design to support various use cases, optimized for OFDMA and dual-polarized antenna arrays</w:t>
      </w:r>
    </w:p>
    <w:p w14:paraId="4B80A27B" w14:textId="0B6DFBEB" w:rsidR="00445831" w:rsidRDefault="00445831" w:rsidP="00445831">
      <w:pPr>
        <w:pStyle w:val="maintext"/>
        <w:numPr>
          <w:ilvl w:val="0"/>
          <w:numId w:val="30"/>
        </w:numPr>
        <w:ind w:firstLineChars="0"/>
        <w:rPr>
          <w:i/>
        </w:rPr>
      </w:pPr>
      <w:r w:rsidRPr="00433134">
        <w:rPr>
          <w:i/>
        </w:rPr>
        <w:t xml:space="preserve">Maximum number of </w:t>
      </w:r>
      <w:r w:rsidR="004C6B92">
        <w:rPr>
          <w:i/>
        </w:rPr>
        <w:t>U</w:t>
      </w:r>
      <w:r w:rsidRPr="00433134">
        <w:rPr>
          <w:i/>
        </w:rPr>
        <w:t>L layers follow Rel.1</w:t>
      </w:r>
      <w:r w:rsidR="00931737">
        <w:rPr>
          <w:i/>
        </w:rPr>
        <w:t>0</w:t>
      </w:r>
      <w:r w:rsidRPr="00433134">
        <w:rPr>
          <w:i/>
        </w:rPr>
        <w:t xml:space="preserve"> LTE (=</w:t>
      </w:r>
      <w:r w:rsidR="00931737">
        <w:rPr>
          <w:i/>
        </w:rPr>
        <w:t>4</w:t>
      </w:r>
      <w:r w:rsidRPr="00433134">
        <w:rPr>
          <w:i/>
        </w:rPr>
        <w:t>)</w:t>
      </w:r>
    </w:p>
    <w:p w14:paraId="4F1941BE" w14:textId="77777777" w:rsidR="00CF1911" w:rsidRDefault="00CF1911" w:rsidP="00CF1911">
      <w:pPr>
        <w:pStyle w:val="maintext"/>
        <w:ind w:left="1120" w:firstLineChars="0" w:firstLine="0"/>
      </w:pPr>
    </w:p>
    <w:p w14:paraId="567EC525" w14:textId="3EB2C026" w:rsidR="003976FE" w:rsidRPr="00234252" w:rsidRDefault="00D6323D" w:rsidP="003976FE">
      <w:pPr>
        <w:pStyle w:val="Heading1"/>
        <w:rPr>
          <w:sz w:val="28"/>
        </w:rPr>
      </w:pPr>
      <w:r w:rsidRPr="00D83131">
        <w:rPr>
          <w:sz w:val="28"/>
        </w:rPr>
        <w:t xml:space="preserve">Transmission methods for </w:t>
      </w:r>
      <w:r>
        <w:rPr>
          <w:sz w:val="28"/>
        </w:rPr>
        <w:t>U</w:t>
      </w:r>
      <w:r w:rsidRPr="00D83131">
        <w:rPr>
          <w:sz w:val="28"/>
        </w:rPr>
        <w:t>L DMRS-based SM</w:t>
      </w:r>
    </w:p>
    <w:p w14:paraId="585DF63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0FB4CD3" w14:textId="3523B486" w:rsidR="00F82E38" w:rsidRDefault="004C558B" w:rsidP="004C558B">
      <w:pPr>
        <w:pStyle w:val="maintext"/>
        <w:ind w:firstLine="400"/>
      </w:pPr>
      <w:r>
        <w:t>Notice that the terms ‘open-loop’ and ‘closed-loop’ spatial multiplexing, referring to the presence or absence of precoding information feedback, are suitable for DL MIMO in FDD scenario. For UL MIMO, precoding feedback is non-existent. Therefore</w:t>
      </w:r>
      <w:r w:rsidR="00936B00">
        <w:t>, it is p</w:t>
      </w:r>
      <w:r>
        <w:t>roposed that the classification</w:t>
      </w:r>
      <w:r w:rsidR="001D25A5">
        <w:t xml:space="preserve"> ‘open-loop’/’closed-loop’ </w:t>
      </w:r>
      <w:r w:rsidR="00936B00">
        <w:t xml:space="preserve">be replaced by transmission-method-based classification: </w:t>
      </w:r>
      <w:r w:rsidR="00CD1A1E" w:rsidRPr="00402AAE">
        <w:rPr>
          <w:b/>
          <w:i/>
        </w:rPr>
        <w:t>precoding</w:t>
      </w:r>
      <w:r w:rsidR="00936B00">
        <w:t xml:space="preserve"> and </w:t>
      </w:r>
      <w:r w:rsidR="00CD1A1E" w:rsidRPr="00402AAE">
        <w:rPr>
          <w:b/>
          <w:i/>
        </w:rPr>
        <w:t>precoder cycling</w:t>
      </w:r>
      <w:r w:rsidR="00936B00">
        <w:t>. In addition, the symmetry between UL and DL is compatible to using the same terminology as DL MIMO (see</w:t>
      </w:r>
      <w:r w:rsidR="00C75805">
        <w:t xml:space="preserve"> </w:t>
      </w:r>
      <w:r w:rsidR="00C75805">
        <w:fldChar w:fldCharType="begin"/>
      </w:r>
      <w:r w:rsidR="00C75805">
        <w:instrText xml:space="preserve"> REF _Ref462675936 \r \h </w:instrText>
      </w:r>
      <w:r w:rsidR="00C75805">
        <w:fldChar w:fldCharType="separate"/>
      </w:r>
      <w:r w:rsidR="00C75805">
        <w:t>[3]</w:t>
      </w:r>
      <w:r w:rsidR="00C75805">
        <w:fldChar w:fldCharType="end"/>
      </w:r>
      <w:r w:rsidR="00936B00">
        <w:t xml:space="preserve">).   </w:t>
      </w:r>
    </w:p>
    <w:p w14:paraId="0ECF10A7" w14:textId="379D096A" w:rsidR="006A3055" w:rsidRDefault="006A3055" w:rsidP="006A3055">
      <w:pPr>
        <w:spacing w:before="60" w:after="60" w:line="288" w:lineRule="auto"/>
        <w:ind w:firstLine="446"/>
        <w:jc w:val="both"/>
      </w:pPr>
      <w:r>
        <w:t xml:space="preserve">Analogous to </w:t>
      </w:r>
      <w:r w:rsidR="00EC3ACA">
        <w:t>DL NR MIMO</w:t>
      </w:r>
      <w:r w:rsidR="00E8614A">
        <w:t xml:space="preserve"> (see a companion contribution</w:t>
      </w:r>
      <w:r w:rsidR="00557AD6">
        <w:t xml:space="preserve"> </w:t>
      </w:r>
      <w:r w:rsidR="00557AD6">
        <w:fldChar w:fldCharType="begin"/>
      </w:r>
      <w:r w:rsidR="00557AD6">
        <w:instrText xml:space="preserve"> REF _Ref462675936 \r \h </w:instrText>
      </w:r>
      <w:r w:rsidR="00557AD6">
        <w:fldChar w:fldCharType="separate"/>
      </w:r>
      <w:r w:rsidR="00557AD6">
        <w:t>[3]</w:t>
      </w:r>
      <w:r w:rsidR="00557AD6">
        <w:fldChar w:fldCharType="end"/>
      </w:r>
      <w:r w:rsidR="00E8614A">
        <w:t>)</w:t>
      </w:r>
      <w:r w:rsidR="00EC3ACA">
        <w:t xml:space="preserve">, UL NR MIMO will benefit from </w:t>
      </w:r>
      <w:r w:rsidR="00CD1A1E">
        <w:t>precoding</w:t>
      </w:r>
      <w:r w:rsidR="00BA0488">
        <w:t xml:space="preserve"> </w:t>
      </w:r>
      <w:r w:rsidR="00557AD6">
        <w:t xml:space="preserve">and </w:t>
      </w:r>
      <w:r w:rsidR="00CD1A1E">
        <w:t>precoder cycling</w:t>
      </w:r>
      <w:r w:rsidR="00557AD6">
        <w:t xml:space="preserve"> </w:t>
      </w:r>
      <w:r w:rsidR="00BA0488">
        <w:t xml:space="preserve">as illustrated in </w:t>
      </w:r>
      <w:r w:rsidR="00BA0488" w:rsidRPr="00BA0488">
        <w:fldChar w:fldCharType="begin"/>
      </w:r>
      <w:r w:rsidR="00BA0488" w:rsidRPr="00BA0488">
        <w:instrText xml:space="preserve"> REF _Ref446632390 \h </w:instrText>
      </w:r>
      <w:r w:rsidR="00BA0488">
        <w:instrText xml:space="preserve"> \* MERGEFORMAT </w:instrText>
      </w:r>
      <w:r w:rsidR="00BA0488" w:rsidRPr="00BA0488">
        <w:fldChar w:fldCharType="separate"/>
      </w:r>
      <w:r w:rsidR="00BA0488" w:rsidRPr="00BA0488">
        <w:t xml:space="preserve">Figure </w:t>
      </w:r>
      <w:r w:rsidR="00BA0488" w:rsidRPr="00BA0488">
        <w:rPr>
          <w:noProof/>
        </w:rPr>
        <w:t>1</w:t>
      </w:r>
      <w:r w:rsidR="00BA0488" w:rsidRPr="00BA0488">
        <w:fldChar w:fldCharType="end"/>
      </w:r>
      <w:r w:rsidR="00EC3ACA" w:rsidRPr="00BA0488">
        <w:t xml:space="preserve">. </w:t>
      </w:r>
      <w:r w:rsidR="006166FB">
        <w:t>Unlike for DL, however, UL MIMO may need to be implemented differently depending on the duplexing scheme</w:t>
      </w:r>
      <w:r w:rsidR="001837DE">
        <w:t>, especially in terms of its signalling support</w:t>
      </w:r>
      <w:r w:rsidR="006166FB">
        <w:t>.</w:t>
      </w:r>
    </w:p>
    <w:p w14:paraId="0C4EB79E" w14:textId="09EA9EEE" w:rsidR="006A3055" w:rsidRDefault="00CD1A1E" w:rsidP="006A3055">
      <w:pPr>
        <w:spacing w:before="60" w:after="60" w:line="288" w:lineRule="auto"/>
        <w:ind w:firstLine="446"/>
        <w:jc w:val="both"/>
      </w:pPr>
      <w:r>
        <w:rPr>
          <w:i/>
        </w:rPr>
        <w:t>Precoding</w:t>
      </w:r>
      <w:r w:rsidR="006A3055">
        <w:t xml:space="preserve"> is especially applicable when accu</w:t>
      </w:r>
      <w:r w:rsidR="000F6561">
        <w:t>rate UL-CSI is available at a g</w:t>
      </w:r>
      <w:r w:rsidR="006A3055">
        <w:t xml:space="preserve">NB or UE (for instance, low UE speeds and good cell isolation or inter-cell interference coordination). In this case, the UE can transmit data through a narrow directional beam since accurate directional information is accessible. For FDD, the </w:t>
      </w:r>
      <w:r w:rsidR="000F6561">
        <w:t>g</w:t>
      </w:r>
      <w:r w:rsidR="006A3055">
        <w:t>NB can signal a choice of precoding vector/matrix (or vectors/matrices</w:t>
      </w:r>
      <w:r w:rsidR="002C1212">
        <w:t xml:space="preserve"> when frequency-selective precoding is employed</w:t>
      </w:r>
      <w:r w:rsidR="006A3055">
        <w:t xml:space="preserve">) to a UE via a DL control channel, such as an UL grant. Upon receiving such precoding information, the UE shall use the associated precoder to transmit the requested UL data to the </w:t>
      </w:r>
      <w:r w:rsidR="000F6561">
        <w:t>g</w:t>
      </w:r>
      <w:r w:rsidR="006A3055">
        <w:t xml:space="preserve">NB. This precoding information is updated dynamically by the </w:t>
      </w:r>
      <w:r w:rsidR="000F6561">
        <w:t>g</w:t>
      </w:r>
      <w:r w:rsidR="006A3055">
        <w:t xml:space="preserve">NB. </w:t>
      </w:r>
    </w:p>
    <w:p w14:paraId="0924E899" w14:textId="0B1383DF" w:rsidR="006A3055" w:rsidRDefault="00CD1A1E" w:rsidP="00306629">
      <w:pPr>
        <w:spacing w:before="60" w:after="60" w:line="288" w:lineRule="auto"/>
        <w:ind w:firstLine="446"/>
        <w:jc w:val="both"/>
      </w:pPr>
      <w:r>
        <w:rPr>
          <w:i/>
        </w:rPr>
        <w:lastRenderedPageBreak/>
        <w:t>Precoder cycling</w:t>
      </w:r>
      <w:r w:rsidR="009E477A">
        <w:rPr>
          <w:i/>
        </w:rPr>
        <w:t xml:space="preserve"> </w:t>
      </w:r>
      <w:r w:rsidR="006A3055">
        <w:t>is</w:t>
      </w:r>
      <w:r w:rsidR="006A3055" w:rsidRPr="0047010E">
        <w:t xml:space="preserve"> </w:t>
      </w:r>
      <w:r w:rsidR="006A3055">
        <w:t>especially applicable when UL-</w:t>
      </w:r>
      <w:r w:rsidR="000F6561">
        <w:t>CSI quality is impaired at the g</w:t>
      </w:r>
      <w:r w:rsidR="006A3055">
        <w:t>NB or UE (for instance, high UE speeds and poor cell isolation which causes bursty inter-cell interference known as the flash-light effect). In this case, i</w:t>
      </w:r>
      <w:r w:rsidR="000F6561">
        <w:t xml:space="preserve">t is more advantageous </w:t>
      </w:r>
      <w:r w:rsidR="006A3055">
        <w:t xml:space="preserve">to transmit data through a </w:t>
      </w:r>
      <w:r w:rsidR="009241CB">
        <w:t xml:space="preserve">small </w:t>
      </w:r>
      <w:r w:rsidR="006A3055">
        <w:t xml:space="preserve">group of directional beams. For this purpose, precoder (beam) cycling within a group of beams in frequency domain can be employed. </w:t>
      </w:r>
      <w:r w:rsidR="00397077">
        <w:t xml:space="preserve">This cycling pattern can either be fixed or </w:t>
      </w:r>
      <w:r w:rsidR="006A3055">
        <w:t>signal</w:t>
      </w:r>
      <w:r w:rsidR="00397077">
        <w:t>l</w:t>
      </w:r>
      <w:r w:rsidR="006A3055">
        <w:t xml:space="preserve">ed to the UE. </w:t>
      </w:r>
      <w:r w:rsidR="000B0B95">
        <w:t xml:space="preserve">The same codebook can be used for both </w:t>
      </w:r>
      <w:r>
        <w:t>precoding</w:t>
      </w:r>
      <w:r w:rsidR="002C1212">
        <w:t xml:space="preserve"> and </w:t>
      </w:r>
      <w:r>
        <w:t>precoder cycling</w:t>
      </w:r>
      <w:r w:rsidR="000B0B95">
        <w:t>.</w:t>
      </w:r>
    </w:p>
    <w:p w14:paraId="64F33D42" w14:textId="0C7DEF7F" w:rsidR="00C76326" w:rsidRDefault="00605384" w:rsidP="00C76326">
      <w:pPr>
        <w:spacing w:before="60" w:after="60" w:line="288" w:lineRule="auto"/>
        <w:jc w:val="center"/>
      </w:pPr>
      <w:r>
        <w:object w:dxaOrig="9179" w:dyaOrig="6585" w14:anchorId="17AED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22.9pt" o:ole="">
            <v:imagedata r:id="rId9" o:title=""/>
          </v:shape>
          <o:OLEObject Type="Embed" ProgID="Visio.Drawing.11" ShapeID="_x0000_i1025" DrawAspect="Content" ObjectID="_1536747495" r:id="rId10"/>
        </w:object>
      </w:r>
    </w:p>
    <w:p w14:paraId="7B6D77C6" w14:textId="2C31D901" w:rsidR="00397F57" w:rsidRPr="001D51D6" w:rsidRDefault="00397F57" w:rsidP="00397F57">
      <w:pPr>
        <w:pStyle w:val="Caption"/>
        <w:jc w:val="center"/>
        <w:rPr>
          <w:b w:val="0"/>
          <w:sz w:val="18"/>
        </w:rPr>
      </w:pPr>
      <w:bookmarkStart w:id="4" w:name="_Ref446632390"/>
      <w:bookmarkStart w:id="5"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4"/>
      <w:r w:rsidRPr="001D51D6">
        <w:rPr>
          <w:sz w:val="18"/>
        </w:rPr>
        <w:t xml:space="preserve"> </w:t>
      </w:r>
      <w:r>
        <w:rPr>
          <w:b w:val="0"/>
          <w:sz w:val="18"/>
        </w:rPr>
        <w:t xml:space="preserve">UL </w:t>
      </w:r>
      <w:r w:rsidR="00445831">
        <w:rPr>
          <w:b w:val="0"/>
          <w:sz w:val="18"/>
        </w:rPr>
        <w:t>DMRS-based</w:t>
      </w:r>
      <w:r w:rsidRPr="001D51D6">
        <w:rPr>
          <w:b w:val="0"/>
          <w:sz w:val="18"/>
        </w:rPr>
        <w:t xml:space="preserve"> </w:t>
      </w:r>
      <w:r w:rsidR="00445831">
        <w:rPr>
          <w:b w:val="0"/>
          <w:sz w:val="18"/>
        </w:rPr>
        <w:t xml:space="preserve">SM </w:t>
      </w:r>
      <w:r w:rsidRPr="001D51D6">
        <w:rPr>
          <w:b w:val="0"/>
          <w:sz w:val="18"/>
        </w:rPr>
        <w:t>transmission</w:t>
      </w:r>
      <w:r w:rsidR="00445831">
        <w:rPr>
          <w:b w:val="0"/>
          <w:sz w:val="18"/>
        </w:rPr>
        <w:t xml:space="preserve"> methods</w:t>
      </w:r>
      <w:r w:rsidRPr="001D51D6">
        <w:rPr>
          <w:b w:val="0"/>
          <w:sz w:val="18"/>
        </w:rPr>
        <w:t xml:space="preserve">: </w:t>
      </w:r>
      <w:r w:rsidR="00CD1A1E">
        <w:rPr>
          <w:b w:val="0"/>
          <w:sz w:val="18"/>
        </w:rPr>
        <w:t>precoding</w:t>
      </w:r>
      <w:bookmarkEnd w:id="5"/>
      <w:r w:rsidR="00445831">
        <w:rPr>
          <w:b w:val="0"/>
          <w:sz w:val="18"/>
        </w:rPr>
        <w:t xml:space="preserve"> and </w:t>
      </w:r>
      <w:r w:rsidR="00CD1A1E">
        <w:rPr>
          <w:b w:val="0"/>
          <w:sz w:val="18"/>
        </w:rPr>
        <w:t>precoder cycling</w:t>
      </w:r>
    </w:p>
    <w:p w14:paraId="78B87450" w14:textId="77777777" w:rsidR="00397F57" w:rsidRDefault="00397F57" w:rsidP="00C76326">
      <w:pPr>
        <w:spacing w:before="60" w:after="60" w:line="288" w:lineRule="auto"/>
        <w:jc w:val="center"/>
      </w:pPr>
    </w:p>
    <w:p w14:paraId="779DFC41" w14:textId="77777777" w:rsidR="005F39B2" w:rsidRDefault="00846CB4" w:rsidP="009241CB">
      <w:pPr>
        <w:spacing w:before="60" w:after="60" w:line="288" w:lineRule="auto"/>
        <w:jc w:val="both"/>
        <w:rPr>
          <w:b/>
          <w:i/>
        </w:rPr>
      </w:pPr>
      <w:r w:rsidRPr="00846CB4">
        <w:rPr>
          <w:b/>
          <w:i/>
          <w:u w:val="single"/>
        </w:rPr>
        <w:t>Proposal</w:t>
      </w:r>
      <w:r w:rsidRPr="009241CB">
        <w:rPr>
          <w:b/>
          <w:i/>
        </w:rPr>
        <w:t>:</w:t>
      </w:r>
      <w:r w:rsidR="009241CB" w:rsidRPr="009241CB">
        <w:rPr>
          <w:b/>
          <w:i/>
        </w:rPr>
        <w:t xml:space="preserve"> </w:t>
      </w:r>
    </w:p>
    <w:p w14:paraId="3634212C" w14:textId="41268018" w:rsidR="005F39B2" w:rsidRDefault="005F39B2" w:rsidP="005F39B2">
      <w:pPr>
        <w:pStyle w:val="ListParagraph"/>
        <w:numPr>
          <w:ilvl w:val="0"/>
          <w:numId w:val="32"/>
        </w:numPr>
        <w:spacing w:before="60" w:after="60" w:line="288" w:lineRule="auto"/>
        <w:ind w:leftChars="0"/>
        <w:jc w:val="both"/>
        <w:rPr>
          <w:i/>
        </w:rPr>
      </w:pPr>
      <w:r w:rsidRPr="005F39B2">
        <w:rPr>
          <w:i/>
        </w:rPr>
        <w:t>Replace the classifications ‘open-loop’/’closed-loop’ with method-based classification of ‘</w:t>
      </w:r>
      <w:r w:rsidR="00CD1A1E">
        <w:rPr>
          <w:i/>
        </w:rPr>
        <w:t>precoding</w:t>
      </w:r>
      <w:r w:rsidRPr="005F39B2">
        <w:rPr>
          <w:i/>
        </w:rPr>
        <w:t>’ and ‘</w:t>
      </w:r>
      <w:r w:rsidR="00CD1A1E">
        <w:rPr>
          <w:i/>
        </w:rPr>
        <w:t>precoder cycling</w:t>
      </w:r>
      <w:r w:rsidRPr="005F39B2">
        <w:rPr>
          <w:i/>
        </w:rPr>
        <w:t xml:space="preserve">’ </w:t>
      </w:r>
    </w:p>
    <w:p w14:paraId="7277DA69" w14:textId="77777777" w:rsidR="005F39B2" w:rsidRDefault="005F39B2" w:rsidP="005F39B2">
      <w:pPr>
        <w:pStyle w:val="ListParagraph"/>
        <w:numPr>
          <w:ilvl w:val="1"/>
          <w:numId w:val="32"/>
        </w:numPr>
        <w:spacing w:before="60" w:after="60" w:line="288" w:lineRule="auto"/>
        <w:ind w:leftChars="0"/>
        <w:jc w:val="both"/>
        <w:rPr>
          <w:i/>
        </w:rPr>
      </w:pPr>
      <w:r w:rsidRPr="005F39B2">
        <w:rPr>
          <w:i/>
        </w:rPr>
        <w:t>Same classification as DL MIMO</w:t>
      </w:r>
    </w:p>
    <w:p w14:paraId="2F3DA425" w14:textId="77777777" w:rsidR="005F39B2" w:rsidRDefault="005F39B2" w:rsidP="009241CB">
      <w:pPr>
        <w:pStyle w:val="ListParagraph"/>
        <w:numPr>
          <w:ilvl w:val="1"/>
          <w:numId w:val="32"/>
        </w:numPr>
        <w:spacing w:before="60" w:after="60" w:line="288" w:lineRule="auto"/>
        <w:ind w:leftChars="0"/>
        <w:jc w:val="both"/>
        <w:rPr>
          <w:i/>
        </w:rPr>
      </w:pPr>
      <w:r w:rsidRPr="005F39B2">
        <w:rPr>
          <w:i/>
        </w:rPr>
        <w:t>Signalling and UL-CSI measurement support</w:t>
      </w:r>
      <w:r>
        <w:rPr>
          <w:i/>
        </w:rPr>
        <w:t xml:space="preserve"> are to be addressed separately</w:t>
      </w:r>
    </w:p>
    <w:p w14:paraId="185F708A" w14:textId="72DC5F79" w:rsidR="009241CB" w:rsidRPr="005F39B2" w:rsidRDefault="009241CB" w:rsidP="005F39B2">
      <w:pPr>
        <w:pStyle w:val="ListParagraph"/>
        <w:numPr>
          <w:ilvl w:val="0"/>
          <w:numId w:val="32"/>
        </w:numPr>
        <w:spacing w:before="60" w:after="60" w:line="288" w:lineRule="auto"/>
        <w:ind w:leftChars="0"/>
        <w:jc w:val="both"/>
        <w:rPr>
          <w:i/>
        </w:rPr>
      </w:pPr>
      <w:r w:rsidRPr="005F39B2">
        <w:rPr>
          <w:i/>
        </w:rPr>
        <w:t xml:space="preserve">Both </w:t>
      </w:r>
      <w:r w:rsidR="00CD1A1E">
        <w:rPr>
          <w:i/>
        </w:rPr>
        <w:t>precoding</w:t>
      </w:r>
      <w:r w:rsidRPr="005F39B2">
        <w:rPr>
          <w:i/>
        </w:rPr>
        <w:t xml:space="preserve"> and </w:t>
      </w:r>
      <w:r w:rsidR="00CD1A1E">
        <w:rPr>
          <w:i/>
        </w:rPr>
        <w:t>precoder cycling</w:t>
      </w:r>
      <w:r w:rsidRPr="005F39B2">
        <w:rPr>
          <w:i/>
        </w:rPr>
        <w:t xml:space="preserve"> should be supported for UL DMRS-based spatial multiplexing (SM) </w:t>
      </w:r>
    </w:p>
    <w:p w14:paraId="45C9971F" w14:textId="77777777" w:rsidR="003976FE" w:rsidRDefault="003976FE" w:rsidP="003273E7">
      <w:pPr>
        <w:spacing w:before="60" w:after="60" w:line="288" w:lineRule="auto"/>
        <w:jc w:val="both"/>
        <w:rPr>
          <w:b/>
          <w:i/>
        </w:rPr>
      </w:pPr>
    </w:p>
    <w:p w14:paraId="50484890" w14:textId="340D0298" w:rsidR="00234252" w:rsidRPr="00234252" w:rsidRDefault="00234252" w:rsidP="00234252">
      <w:pPr>
        <w:pStyle w:val="Heading2"/>
        <w:numPr>
          <w:ilvl w:val="0"/>
          <w:numId w:val="1"/>
        </w:numPr>
        <w:rPr>
          <w:sz w:val="28"/>
        </w:rPr>
      </w:pPr>
      <w:r>
        <w:rPr>
          <w:sz w:val="28"/>
        </w:rPr>
        <w:t>Conclusions</w:t>
      </w:r>
    </w:p>
    <w:p w14:paraId="0365A424" w14:textId="52C3FC9F" w:rsidR="00A30119" w:rsidRPr="00BA0488" w:rsidRDefault="00E468B7" w:rsidP="00BA0488">
      <w:pPr>
        <w:pStyle w:val="2222"/>
        <w:spacing w:after="120" w:line="288" w:lineRule="auto"/>
        <w:ind w:firstLineChars="0" w:firstLine="450"/>
        <w:rPr>
          <w:lang w:eastAsia="ko-KR"/>
        </w:rPr>
      </w:pPr>
      <w:r>
        <w:rPr>
          <w:lang w:eastAsia="ko-KR"/>
        </w:rPr>
        <w:t xml:space="preserve">In this contribution, Samsung’s view </w:t>
      </w:r>
      <w:r w:rsidR="003522F9">
        <w:rPr>
          <w:lang w:eastAsia="ko-KR"/>
        </w:rPr>
        <w:t xml:space="preserve">on </w:t>
      </w:r>
      <w:r>
        <w:rPr>
          <w:lang w:eastAsia="ko-KR"/>
        </w:rPr>
        <w:t xml:space="preserve">UL MIMO for new </w:t>
      </w:r>
      <w:r w:rsidR="0062531F">
        <w:rPr>
          <w:lang w:eastAsia="ko-KR"/>
        </w:rPr>
        <w:t>radio</w:t>
      </w:r>
      <w:r>
        <w:rPr>
          <w:lang w:eastAsia="ko-KR"/>
        </w:rPr>
        <w:t xml:space="preserve"> interface (NR) is presented. </w:t>
      </w:r>
      <w:r w:rsidR="007352A5">
        <w:rPr>
          <w:lang w:eastAsia="ko-KR"/>
        </w:rPr>
        <w:t xml:space="preserve">Our </w:t>
      </w:r>
      <w:r w:rsidR="007352A5" w:rsidRPr="007352A5">
        <w:rPr>
          <w:b/>
          <w:u w:val="single"/>
          <w:lang w:eastAsia="ko-KR"/>
        </w:rPr>
        <w:t>proposals</w:t>
      </w:r>
      <w:r w:rsidR="007352A5">
        <w:rPr>
          <w:lang w:eastAsia="ko-KR"/>
        </w:rPr>
        <w:t xml:space="preserve"> are summarized as follows</w:t>
      </w:r>
      <w:r w:rsidR="00AC76CF" w:rsidRPr="00DA5683">
        <w:rPr>
          <w:i/>
        </w:rPr>
        <w:t>:</w:t>
      </w:r>
    </w:p>
    <w:p w14:paraId="5FC1945F" w14:textId="77777777" w:rsidR="00EB3226" w:rsidRDefault="00EB3226" w:rsidP="00EB3226">
      <w:pPr>
        <w:pStyle w:val="maintext"/>
        <w:numPr>
          <w:ilvl w:val="0"/>
          <w:numId w:val="33"/>
        </w:numPr>
        <w:ind w:firstLineChars="0"/>
        <w:rPr>
          <w:i/>
        </w:rPr>
      </w:pPr>
      <w:r w:rsidRPr="00662EA7">
        <w:rPr>
          <w:i/>
        </w:rPr>
        <w:t xml:space="preserve">Some basic design </w:t>
      </w:r>
      <w:r>
        <w:rPr>
          <w:i/>
        </w:rPr>
        <w:t>requirements</w:t>
      </w:r>
      <w:r w:rsidRPr="00662EA7">
        <w:rPr>
          <w:i/>
        </w:rPr>
        <w:t xml:space="preserve"> for </w:t>
      </w:r>
      <w:r>
        <w:rPr>
          <w:i/>
        </w:rPr>
        <w:t>UL DMRS-based spatial multiplexing</w:t>
      </w:r>
      <w:r w:rsidRPr="00662EA7">
        <w:rPr>
          <w:i/>
        </w:rPr>
        <w:t xml:space="preserve"> are as follows:</w:t>
      </w:r>
    </w:p>
    <w:p w14:paraId="354EE412" w14:textId="4CE40EA2" w:rsidR="00EB3226" w:rsidRDefault="00402AAE" w:rsidP="00EB3226">
      <w:pPr>
        <w:pStyle w:val="maintext"/>
        <w:numPr>
          <w:ilvl w:val="1"/>
          <w:numId w:val="30"/>
        </w:numPr>
        <w:ind w:firstLineChars="0"/>
        <w:rPr>
          <w:i/>
        </w:rPr>
      </w:pPr>
      <w:r>
        <w:rPr>
          <w:i/>
        </w:rPr>
        <w:t>Strive for</w:t>
      </w:r>
      <w:r w:rsidR="00501690">
        <w:rPr>
          <w:i/>
        </w:rPr>
        <w:t xml:space="preserve"> </w:t>
      </w:r>
      <w:bookmarkStart w:id="6" w:name="_GoBack"/>
      <w:bookmarkEnd w:id="6"/>
      <w:r>
        <w:rPr>
          <w:i/>
        </w:rPr>
        <w:t>a</w:t>
      </w:r>
      <w:r w:rsidR="00EB3226">
        <w:rPr>
          <w:i/>
        </w:rPr>
        <w:t xml:space="preserve"> single design to support various use cases, optimized for OFDMA and dual-polarized antenna arrays</w:t>
      </w:r>
    </w:p>
    <w:p w14:paraId="038CB140" w14:textId="732B830E" w:rsidR="00EB3226" w:rsidRPr="00EB3226" w:rsidRDefault="00EB3226" w:rsidP="00EB3226">
      <w:pPr>
        <w:pStyle w:val="maintext"/>
        <w:numPr>
          <w:ilvl w:val="1"/>
          <w:numId w:val="30"/>
        </w:numPr>
        <w:ind w:firstLineChars="0"/>
        <w:rPr>
          <w:i/>
        </w:rPr>
      </w:pPr>
      <w:r w:rsidRPr="00EB3226">
        <w:rPr>
          <w:i/>
        </w:rPr>
        <w:t>Maximum number of UL layers follow Rel.1</w:t>
      </w:r>
      <w:r w:rsidR="00931737">
        <w:rPr>
          <w:i/>
        </w:rPr>
        <w:t>0</w:t>
      </w:r>
      <w:r w:rsidRPr="00EB3226">
        <w:rPr>
          <w:i/>
        </w:rPr>
        <w:t xml:space="preserve"> LTE (=</w:t>
      </w:r>
      <w:r w:rsidR="00F55250">
        <w:rPr>
          <w:i/>
        </w:rPr>
        <w:t>4</w:t>
      </w:r>
      <w:r w:rsidRPr="00EB3226">
        <w:rPr>
          <w:i/>
        </w:rPr>
        <w:t>)</w:t>
      </w:r>
    </w:p>
    <w:p w14:paraId="786C9EC3" w14:textId="576C9E12" w:rsidR="00931737" w:rsidRDefault="00931737" w:rsidP="00931737">
      <w:pPr>
        <w:pStyle w:val="ListParagraph"/>
        <w:numPr>
          <w:ilvl w:val="0"/>
          <w:numId w:val="30"/>
        </w:numPr>
        <w:spacing w:before="60" w:after="60" w:line="288" w:lineRule="auto"/>
        <w:ind w:leftChars="0"/>
        <w:jc w:val="both"/>
        <w:rPr>
          <w:i/>
        </w:rPr>
      </w:pPr>
      <w:r w:rsidRPr="005F39B2">
        <w:rPr>
          <w:i/>
        </w:rPr>
        <w:t>Replace the classifications ‘open-loop’/’closed-loop’ with method-based classification of ‘</w:t>
      </w:r>
      <w:r w:rsidR="00CD1A1E">
        <w:rPr>
          <w:i/>
        </w:rPr>
        <w:t>precoding</w:t>
      </w:r>
      <w:r w:rsidRPr="005F39B2">
        <w:rPr>
          <w:i/>
        </w:rPr>
        <w:t>’ and ‘</w:t>
      </w:r>
      <w:r w:rsidR="00CD1A1E">
        <w:rPr>
          <w:i/>
        </w:rPr>
        <w:t>precoder cycling</w:t>
      </w:r>
      <w:r w:rsidRPr="005F39B2">
        <w:rPr>
          <w:i/>
        </w:rPr>
        <w:t xml:space="preserve">’ </w:t>
      </w:r>
    </w:p>
    <w:p w14:paraId="7A139692" w14:textId="77777777" w:rsidR="00931737" w:rsidRDefault="00931737" w:rsidP="00931737">
      <w:pPr>
        <w:pStyle w:val="ListParagraph"/>
        <w:numPr>
          <w:ilvl w:val="1"/>
          <w:numId w:val="30"/>
        </w:numPr>
        <w:spacing w:before="60" w:after="60" w:line="288" w:lineRule="auto"/>
        <w:ind w:leftChars="0"/>
        <w:jc w:val="both"/>
        <w:rPr>
          <w:i/>
        </w:rPr>
      </w:pPr>
      <w:r w:rsidRPr="005F39B2">
        <w:rPr>
          <w:i/>
        </w:rPr>
        <w:t>Same classification as DL MIMO</w:t>
      </w:r>
    </w:p>
    <w:p w14:paraId="5C846948" w14:textId="77777777" w:rsidR="00931737" w:rsidRDefault="00931737" w:rsidP="00931737">
      <w:pPr>
        <w:pStyle w:val="ListParagraph"/>
        <w:numPr>
          <w:ilvl w:val="1"/>
          <w:numId w:val="30"/>
        </w:numPr>
        <w:spacing w:before="60" w:after="60" w:line="288" w:lineRule="auto"/>
        <w:ind w:leftChars="0"/>
        <w:jc w:val="both"/>
        <w:rPr>
          <w:i/>
        </w:rPr>
      </w:pPr>
      <w:r w:rsidRPr="005F39B2">
        <w:rPr>
          <w:i/>
        </w:rPr>
        <w:t>Signalling and UL-CSI measurement support</w:t>
      </w:r>
      <w:r>
        <w:rPr>
          <w:i/>
        </w:rPr>
        <w:t xml:space="preserve"> are to be addressed separately</w:t>
      </w:r>
    </w:p>
    <w:p w14:paraId="5EC7CDF0" w14:textId="76BC164B" w:rsidR="00931737" w:rsidRPr="005F39B2" w:rsidRDefault="00931737" w:rsidP="00931737">
      <w:pPr>
        <w:pStyle w:val="ListParagraph"/>
        <w:numPr>
          <w:ilvl w:val="0"/>
          <w:numId w:val="30"/>
        </w:numPr>
        <w:spacing w:before="60" w:after="60" w:line="288" w:lineRule="auto"/>
        <w:ind w:leftChars="0"/>
        <w:jc w:val="both"/>
        <w:rPr>
          <w:i/>
        </w:rPr>
      </w:pPr>
      <w:r w:rsidRPr="005F39B2">
        <w:rPr>
          <w:i/>
        </w:rPr>
        <w:t xml:space="preserve">Both </w:t>
      </w:r>
      <w:r w:rsidR="00CD1A1E">
        <w:rPr>
          <w:i/>
        </w:rPr>
        <w:t>precoding</w:t>
      </w:r>
      <w:r w:rsidRPr="005F39B2">
        <w:rPr>
          <w:i/>
        </w:rPr>
        <w:t xml:space="preserve"> and </w:t>
      </w:r>
      <w:r w:rsidR="00CD1A1E">
        <w:rPr>
          <w:i/>
        </w:rPr>
        <w:t>precoder cycling</w:t>
      </w:r>
      <w:r w:rsidRPr="005F39B2">
        <w:rPr>
          <w:i/>
        </w:rPr>
        <w:t xml:space="preserve"> should be supported for UL DMRS-based spatial multiplexing (SM) </w:t>
      </w:r>
    </w:p>
    <w:p w14:paraId="7D7DFC4E" w14:textId="77777777" w:rsidR="003273E7" w:rsidRPr="00E468B7" w:rsidRDefault="003273E7" w:rsidP="00AC76CF">
      <w:pPr>
        <w:pStyle w:val="2222"/>
        <w:spacing w:after="120" w:line="288" w:lineRule="auto"/>
        <w:ind w:firstLineChars="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14:paraId="242924C7" w14:textId="65F4C3ED" w:rsidR="000A0334" w:rsidRDefault="00EC4051" w:rsidP="000A0334">
      <w:pPr>
        <w:pStyle w:val="2222"/>
        <w:numPr>
          <w:ilvl w:val="0"/>
          <w:numId w:val="5"/>
        </w:numPr>
        <w:spacing w:after="120" w:line="288" w:lineRule="auto"/>
        <w:ind w:left="357" w:firstLineChars="0" w:hanging="357"/>
        <w:rPr>
          <w:rFonts w:cs="Times New Roman"/>
          <w:lang w:eastAsia="ko-KR"/>
        </w:rPr>
      </w:pPr>
      <w:bookmarkStart w:id="7" w:name="_Ref458614461"/>
      <w:r>
        <w:rPr>
          <w:rFonts w:cs="Times New Roman"/>
          <w:lang w:eastAsia="ko-KR"/>
        </w:rPr>
        <w:t>3GPP, RAN1#85, Chairman’s Notes</w:t>
      </w:r>
      <w:bookmarkEnd w:id="7"/>
    </w:p>
    <w:p w14:paraId="3B715C30" w14:textId="0DF2FBBE" w:rsidR="005D6078" w:rsidRPr="00854DF9" w:rsidRDefault="005D6078" w:rsidP="005D6078">
      <w:pPr>
        <w:pStyle w:val="2222"/>
        <w:numPr>
          <w:ilvl w:val="0"/>
          <w:numId w:val="5"/>
        </w:numPr>
        <w:spacing w:after="120" w:line="288" w:lineRule="auto"/>
        <w:ind w:left="357" w:firstLineChars="0" w:hanging="357"/>
        <w:rPr>
          <w:rFonts w:cs="Times New Roman"/>
          <w:lang w:eastAsia="ko-KR"/>
        </w:rPr>
      </w:pPr>
      <w:bookmarkStart w:id="8" w:name="_Ref462674496"/>
      <w:bookmarkStart w:id="9" w:name="_Ref458565508"/>
      <w:r>
        <w:rPr>
          <w:rFonts w:cs="Times New Roman"/>
          <w:lang w:eastAsia="ko-KR"/>
        </w:rPr>
        <w:t xml:space="preserve">3GPP, </w:t>
      </w:r>
      <w:r w:rsidRPr="00854DF9">
        <w:rPr>
          <w:rFonts w:cs="Times New Roman"/>
          <w:lang w:eastAsia="ko-KR"/>
        </w:rPr>
        <w:t>RAN1#86, Chairman’s Notes</w:t>
      </w:r>
      <w:bookmarkEnd w:id="8"/>
    </w:p>
    <w:p w14:paraId="7F7CA6AB" w14:textId="0BC07C93" w:rsidR="00936B00" w:rsidRDefault="00936B00" w:rsidP="000A0334">
      <w:pPr>
        <w:pStyle w:val="2222"/>
        <w:numPr>
          <w:ilvl w:val="0"/>
          <w:numId w:val="5"/>
        </w:numPr>
        <w:spacing w:after="120" w:line="288" w:lineRule="auto"/>
        <w:ind w:left="357" w:firstLineChars="0" w:hanging="357"/>
        <w:rPr>
          <w:rFonts w:cs="Times New Roman"/>
          <w:lang w:eastAsia="ko-KR"/>
        </w:rPr>
      </w:pPr>
      <w:bookmarkStart w:id="10" w:name="_Ref462675936"/>
      <w:r w:rsidRPr="00854DF9">
        <w:rPr>
          <w:rFonts w:cs="Times New Roman"/>
          <w:lang w:eastAsia="ko-KR"/>
        </w:rPr>
        <w:t>R1-16</w:t>
      </w:r>
      <w:r w:rsidR="00FA5D92" w:rsidRPr="00854DF9">
        <w:rPr>
          <w:rFonts w:cs="Times New Roman"/>
          <w:lang w:eastAsia="ko-KR"/>
        </w:rPr>
        <w:t>09084</w:t>
      </w:r>
      <w:r>
        <w:rPr>
          <w:rFonts w:cs="Times New Roman"/>
          <w:lang w:eastAsia="ko-KR"/>
        </w:rPr>
        <w:t xml:space="preserve">, Samsung, </w:t>
      </w:r>
      <w:bookmarkEnd w:id="9"/>
      <w:r w:rsidR="005D6078" w:rsidRPr="005D6078">
        <w:rPr>
          <w:rFonts w:cs="Times New Roman"/>
        </w:rPr>
        <w:t xml:space="preserve">DMRS-based spatial multiplexing for </w:t>
      </w:r>
      <w:r w:rsidR="0024050C">
        <w:rPr>
          <w:rFonts w:cs="Times New Roman"/>
        </w:rPr>
        <w:t>D</w:t>
      </w:r>
      <w:r w:rsidR="005D6078" w:rsidRPr="005D6078">
        <w:rPr>
          <w:rFonts w:cs="Times New Roman"/>
        </w:rPr>
        <w:t>L NR MIMO</w:t>
      </w:r>
      <w:bookmarkEnd w:id="10"/>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7112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86F98" w14:textId="77777777" w:rsidR="00ED019C" w:rsidRDefault="00ED019C">
      <w:r>
        <w:separator/>
      </w:r>
    </w:p>
  </w:endnote>
  <w:endnote w:type="continuationSeparator" w:id="0">
    <w:p w14:paraId="06508BBE" w14:textId="77777777" w:rsidR="00ED019C" w:rsidRDefault="00ED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005ED" w14:textId="77777777" w:rsidR="00ED019C" w:rsidRDefault="00ED019C">
      <w:r>
        <w:separator/>
      </w:r>
    </w:p>
  </w:footnote>
  <w:footnote w:type="continuationSeparator" w:id="0">
    <w:p w14:paraId="7ACBB5E3" w14:textId="77777777" w:rsidR="00ED019C" w:rsidRDefault="00ED0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2E31596F"/>
    <w:multiLevelType w:val="hybridMultilevel"/>
    <w:tmpl w:val="6F5E0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9">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26">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24"/>
  </w:num>
  <w:num w:numId="4">
    <w:abstractNumId w:val="32"/>
  </w:num>
  <w:num w:numId="5">
    <w:abstractNumId w:val="3"/>
  </w:num>
  <w:num w:numId="6">
    <w:abstractNumId w:val="28"/>
  </w:num>
  <w:num w:numId="7">
    <w:abstractNumId w:val="15"/>
  </w:num>
  <w:num w:numId="8">
    <w:abstractNumId w:val="30"/>
  </w:num>
  <w:num w:numId="9">
    <w:abstractNumId w:val="21"/>
  </w:num>
  <w:num w:numId="10">
    <w:abstractNumId w:val="11"/>
  </w:num>
  <w:num w:numId="11">
    <w:abstractNumId w:val="27"/>
  </w:num>
  <w:num w:numId="12">
    <w:abstractNumId w:val="0"/>
  </w:num>
  <w:num w:numId="13">
    <w:abstractNumId w:val="8"/>
  </w:num>
  <w:num w:numId="14">
    <w:abstractNumId w:val="5"/>
  </w:num>
  <w:num w:numId="15">
    <w:abstractNumId w:val="9"/>
  </w:num>
  <w:num w:numId="16">
    <w:abstractNumId w:val="16"/>
  </w:num>
  <w:num w:numId="17">
    <w:abstractNumId w:val="20"/>
  </w:num>
  <w:num w:numId="18">
    <w:abstractNumId w:val="10"/>
  </w:num>
  <w:num w:numId="19">
    <w:abstractNumId w:val="6"/>
  </w:num>
  <w:num w:numId="20">
    <w:abstractNumId w:val="4"/>
  </w:num>
  <w:num w:numId="21">
    <w:abstractNumId w:val="17"/>
  </w:num>
  <w:num w:numId="22">
    <w:abstractNumId w:val="14"/>
  </w:num>
  <w:num w:numId="23">
    <w:abstractNumId w:val="18"/>
  </w:num>
  <w:num w:numId="24">
    <w:abstractNumId w:val="25"/>
  </w:num>
  <w:num w:numId="25">
    <w:abstractNumId w:val="26"/>
  </w:num>
  <w:num w:numId="26">
    <w:abstractNumId w:val="2"/>
  </w:num>
  <w:num w:numId="27">
    <w:abstractNumId w:val="29"/>
  </w:num>
  <w:num w:numId="28">
    <w:abstractNumId w:val="31"/>
  </w:num>
  <w:num w:numId="29">
    <w:abstractNumId w:val="1"/>
  </w:num>
  <w:num w:numId="30">
    <w:abstractNumId w:val="22"/>
  </w:num>
  <w:num w:numId="31">
    <w:abstractNumId w:val="23"/>
  </w:num>
  <w:num w:numId="32">
    <w:abstractNumId w:val="13"/>
  </w:num>
  <w:num w:numId="33">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2453"/>
    <w:rsid w:val="000726F5"/>
    <w:rsid w:val="00073C42"/>
    <w:rsid w:val="000755B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5315"/>
    <w:rsid w:val="000A591F"/>
    <w:rsid w:val="000A6336"/>
    <w:rsid w:val="000A77A6"/>
    <w:rsid w:val="000B0B95"/>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A6415"/>
    <w:rsid w:val="001A7FB3"/>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5A5"/>
    <w:rsid w:val="001D2861"/>
    <w:rsid w:val="001D4091"/>
    <w:rsid w:val="001D51D6"/>
    <w:rsid w:val="001D524E"/>
    <w:rsid w:val="001D607B"/>
    <w:rsid w:val="001D61B8"/>
    <w:rsid w:val="001E01A3"/>
    <w:rsid w:val="001E083E"/>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54D6"/>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EF7"/>
    <w:rsid w:val="002D488B"/>
    <w:rsid w:val="002D53AF"/>
    <w:rsid w:val="002D5B2B"/>
    <w:rsid w:val="002D5F5C"/>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831"/>
    <w:rsid w:val="00445AAE"/>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FBF"/>
    <w:rsid w:val="004B461B"/>
    <w:rsid w:val="004B4C96"/>
    <w:rsid w:val="004C1AC1"/>
    <w:rsid w:val="004C2115"/>
    <w:rsid w:val="004C4315"/>
    <w:rsid w:val="004C48A5"/>
    <w:rsid w:val="004C558B"/>
    <w:rsid w:val="004C5D06"/>
    <w:rsid w:val="004C657C"/>
    <w:rsid w:val="004C6B92"/>
    <w:rsid w:val="004D026D"/>
    <w:rsid w:val="004D108A"/>
    <w:rsid w:val="004D159C"/>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690"/>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46A0F"/>
    <w:rsid w:val="0055167A"/>
    <w:rsid w:val="00553AF5"/>
    <w:rsid w:val="00555F2F"/>
    <w:rsid w:val="00557AD6"/>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E2034"/>
    <w:rsid w:val="005E52D7"/>
    <w:rsid w:val="005E5807"/>
    <w:rsid w:val="005E58B6"/>
    <w:rsid w:val="005F1FBE"/>
    <w:rsid w:val="005F39B2"/>
    <w:rsid w:val="005F4E6B"/>
    <w:rsid w:val="005F514C"/>
    <w:rsid w:val="005F5BAD"/>
    <w:rsid w:val="005F7EE3"/>
    <w:rsid w:val="00600C24"/>
    <w:rsid w:val="00600CDE"/>
    <w:rsid w:val="00601EA9"/>
    <w:rsid w:val="0060297E"/>
    <w:rsid w:val="00603253"/>
    <w:rsid w:val="0060460B"/>
    <w:rsid w:val="00605384"/>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0BF0"/>
    <w:rsid w:val="006A25EB"/>
    <w:rsid w:val="006A2856"/>
    <w:rsid w:val="006A2D38"/>
    <w:rsid w:val="006A3055"/>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463"/>
    <w:rsid w:val="00737F4D"/>
    <w:rsid w:val="00741B82"/>
    <w:rsid w:val="00744BB3"/>
    <w:rsid w:val="00745524"/>
    <w:rsid w:val="00746D48"/>
    <w:rsid w:val="007509A2"/>
    <w:rsid w:val="00750E72"/>
    <w:rsid w:val="00753A41"/>
    <w:rsid w:val="00755AD7"/>
    <w:rsid w:val="00756864"/>
    <w:rsid w:val="00760CE8"/>
    <w:rsid w:val="00761697"/>
    <w:rsid w:val="007625EC"/>
    <w:rsid w:val="007658A6"/>
    <w:rsid w:val="00766BA8"/>
    <w:rsid w:val="00771F90"/>
    <w:rsid w:val="0077429E"/>
    <w:rsid w:val="00775769"/>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3AB3"/>
    <w:rsid w:val="007F400E"/>
    <w:rsid w:val="007F75CB"/>
    <w:rsid w:val="007F76E5"/>
    <w:rsid w:val="00801BC8"/>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7445"/>
    <w:rsid w:val="009502CE"/>
    <w:rsid w:val="0095220B"/>
    <w:rsid w:val="00952316"/>
    <w:rsid w:val="00952B7C"/>
    <w:rsid w:val="009532C0"/>
    <w:rsid w:val="00954215"/>
    <w:rsid w:val="00954A84"/>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43A"/>
    <w:rsid w:val="00C10A32"/>
    <w:rsid w:val="00C123F3"/>
    <w:rsid w:val="00C1271B"/>
    <w:rsid w:val="00C13585"/>
    <w:rsid w:val="00C13880"/>
    <w:rsid w:val="00C17342"/>
    <w:rsid w:val="00C20C78"/>
    <w:rsid w:val="00C215D0"/>
    <w:rsid w:val="00C232F1"/>
    <w:rsid w:val="00C23C48"/>
    <w:rsid w:val="00C2617F"/>
    <w:rsid w:val="00C27490"/>
    <w:rsid w:val="00C311DA"/>
    <w:rsid w:val="00C316CD"/>
    <w:rsid w:val="00C32284"/>
    <w:rsid w:val="00C328DB"/>
    <w:rsid w:val="00C32AC2"/>
    <w:rsid w:val="00C33BE7"/>
    <w:rsid w:val="00C359D2"/>
    <w:rsid w:val="00C35D7C"/>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1B"/>
    <w:rsid w:val="00C9621E"/>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D64"/>
    <w:rsid w:val="00F32FFD"/>
    <w:rsid w:val="00F34BD1"/>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5D92"/>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EF49-CF0C-4E04-90F1-F5028216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cp:revision>
  <cp:lastPrinted>2012-03-15T10:36:00Z</cp:lastPrinted>
  <dcterms:created xsi:type="dcterms:W3CDTF">2016-09-29T18:39:00Z</dcterms:created>
  <dcterms:modified xsi:type="dcterms:W3CDTF">2016-09-30T18:32:00Z</dcterms:modified>
</cp:coreProperties>
</file>